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3013" w:rsidRDefault="005D3013" w:rsidP="004C7C5B">
      <w:pPr>
        <w:spacing w:line="480" w:lineRule="auto"/>
        <w:jc w:val="center"/>
        <w:rPr>
          <w:rFonts w:ascii="Times New Roman" w:hAnsi="Times New Roman" w:cs="Times New Roman"/>
          <w:b/>
          <w:sz w:val="24"/>
          <w:szCs w:val="24"/>
        </w:rPr>
      </w:pPr>
    </w:p>
    <w:p w:rsidR="005D3013" w:rsidRDefault="005D3013" w:rsidP="004C7C5B">
      <w:pPr>
        <w:spacing w:line="480" w:lineRule="auto"/>
        <w:jc w:val="center"/>
        <w:rPr>
          <w:rFonts w:ascii="Times New Roman" w:hAnsi="Times New Roman" w:cs="Times New Roman"/>
          <w:b/>
          <w:sz w:val="24"/>
          <w:szCs w:val="24"/>
        </w:rPr>
      </w:pPr>
    </w:p>
    <w:p w:rsidR="005D3013" w:rsidRDefault="005D3013" w:rsidP="004C7C5B">
      <w:pPr>
        <w:spacing w:line="480" w:lineRule="auto"/>
        <w:jc w:val="center"/>
        <w:rPr>
          <w:rFonts w:ascii="Times New Roman" w:hAnsi="Times New Roman" w:cs="Times New Roman"/>
          <w:b/>
          <w:sz w:val="24"/>
          <w:szCs w:val="24"/>
        </w:rPr>
      </w:pPr>
    </w:p>
    <w:p w:rsidR="005D3013" w:rsidRDefault="005D3013" w:rsidP="004C7C5B">
      <w:pPr>
        <w:spacing w:line="480" w:lineRule="auto"/>
        <w:jc w:val="center"/>
        <w:rPr>
          <w:rFonts w:ascii="Times New Roman" w:hAnsi="Times New Roman" w:cs="Times New Roman"/>
          <w:b/>
          <w:sz w:val="24"/>
          <w:szCs w:val="24"/>
        </w:rPr>
      </w:pPr>
    </w:p>
    <w:p w:rsidR="005D3013" w:rsidRDefault="005D3013" w:rsidP="004C7C5B">
      <w:pPr>
        <w:spacing w:line="480" w:lineRule="auto"/>
        <w:jc w:val="center"/>
        <w:rPr>
          <w:rFonts w:ascii="Times New Roman" w:hAnsi="Times New Roman" w:cs="Times New Roman"/>
          <w:b/>
          <w:sz w:val="24"/>
          <w:szCs w:val="24"/>
        </w:rPr>
      </w:pPr>
    </w:p>
    <w:p w:rsidR="005D3013" w:rsidRDefault="005D3013" w:rsidP="004C7C5B">
      <w:pPr>
        <w:spacing w:line="480" w:lineRule="auto"/>
        <w:jc w:val="center"/>
        <w:rPr>
          <w:rFonts w:ascii="Times New Roman" w:hAnsi="Times New Roman" w:cs="Times New Roman"/>
          <w:sz w:val="24"/>
          <w:szCs w:val="24"/>
        </w:rPr>
      </w:pPr>
      <w:r w:rsidRPr="005A33FE">
        <w:rPr>
          <w:rFonts w:ascii="Times New Roman" w:hAnsi="Times New Roman" w:cs="Times New Roman"/>
          <w:sz w:val="24"/>
          <w:szCs w:val="24"/>
        </w:rPr>
        <w:t>Medieval Architecture</w:t>
      </w:r>
    </w:p>
    <w:p w:rsidR="005D3013" w:rsidRDefault="005D3013" w:rsidP="004C7C5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5D3013" w:rsidRDefault="005D3013" w:rsidP="004C7C5B">
      <w:pPr>
        <w:spacing w:line="480" w:lineRule="auto"/>
        <w:jc w:val="center"/>
        <w:rPr>
          <w:rFonts w:ascii="Times New Roman" w:hAnsi="Times New Roman" w:cs="Times New Roman"/>
          <w:b/>
          <w:sz w:val="24"/>
          <w:szCs w:val="24"/>
        </w:rPr>
      </w:pPr>
      <w:r>
        <w:rPr>
          <w:rFonts w:ascii="Times New Roman" w:hAnsi="Times New Roman" w:cs="Times New Roman"/>
          <w:sz w:val="24"/>
          <w:szCs w:val="24"/>
        </w:rPr>
        <w:t xml:space="preserve">Institution Affiliations </w:t>
      </w:r>
    </w:p>
    <w:p w:rsidR="005D3013" w:rsidRDefault="005D3013" w:rsidP="004C7C5B">
      <w:pPr>
        <w:spacing w:line="480" w:lineRule="auto"/>
        <w:jc w:val="center"/>
        <w:rPr>
          <w:rFonts w:ascii="Times New Roman" w:hAnsi="Times New Roman" w:cs="Times New Roman"/>
          <w:b/>
          <w:sz w:val="24"/>
          <w:szCs w:val="24"/>
        </w:rPr>
      </w:pPr>
    </w:p>
    <w:p w:rsidR="005D3013" w:rsidRDefault="005D3013" w:rsidP="004C7C5B">
      <w:pPr>
        <w:spacing w:line="480" w:lineRule="auto"/>
        <w:jc w:val="center"/>
        <w:rPr>
          <w:rFonts w:ascii="Times New Roman" w:hAnsi="Times New Roman" w:cs="Times New Roman"/>
          <w:b/>
          <w:sz w:val="24"/>
          <w:szCs w:val="24"/>
        </w:rPr>
      </w:pPr>
    </w:p>
    <w:p w:rsidR="005D3013" w:rsidRDefault="005D3013" w:rsidP="004C7C5B">
      <w:pPr>
        <w:spacing w:line="480" w:lineRule="auto"/>
        <w:jc w:val="center"/>
        <w:rPr>
          <w:rFonts w:ascii="Times New Roman" w:hAnsi="Times New Roman" w:cs="Times New Roman"/>
          <w:b/>
          <w:sz w:val="24"/>
          <w:szCs w:val="24"/>
        </w:rPr>
      </w:pPr>
    </w:p>
    <w:p w:rsidR="005D3013" w:rsidRDefault="005D3013" w:rsidP="004C7C5B">
      <w:pPr>
        <w:spacing w:line="480" w:lineRule="auto"/>
        <w:jc w:val="center"/>
        <w:rPr>
          <w:rFonts w:ascii="Times New Roman" w:hAnsi="Times New Roman" w:cs="Times New Roman"/>
          <w:b/>
          <w:sz w:val="24"/>
          <w:szCs w:val="24"/>
        </w:rPr>
      </w:pPr>
    </w:p>
    <w:p w:rsidR="005D3013" w:rsidRDefault="005D3013" w:rsidP="004C7C5B">
      <w:pPr>
        <w:spacing w:line="480" w:lineRule="auto"/>
        <w:jc w:val="center"/>
        <w:rPr>
          <w:rFonts w:ascii="Times New Roman" w:hAnsi="Times New Roman" w:cs="Times New Roman"/>
          <w:b/>
          <w:sz w:val="24"/>
          <w:szCs w:val="24"/>
        </w:rPr>
      </w:pPr>
    </w:p>
    <w:p w:rsidR="005D3013" w:rsidRDefault="005D3013" w:rsidP="004C7C5B">
      <w:pPr>
        <w:spacing w:line="480" w:lineRule="auto"/>
        <w:jc w:val="center"/>
        <w:rPr>
          <w:rFonts w:ascii="Times New Roman" w:hAnsi="Times New Roman" w:cs="Times New Roman"/>
          <w:b/>
          <w:sz w:val="24"/>
          <w:szCs w:val="24"/>
        </w:rPr>
      </w:pPr>
    </w:p>
    <w:p w:rsidR="00D73D47" w:rsidRDefault="00D73D47" w:rsidP="004C7C5B">
      <w:pPr>
        <w:spacing w:line="480" w:lineRule="auto"/>
        <w:jc w:val="center"/>
        <w:rPr>
          <w:rFonts w:ascii="Times New Roman" w:hAnsi="Times New Roman" w:cs="Times New Roman"/>
          <w:b/>
          <w:sz w:val="24"/>
          <w:szCs w:val="24"/>
        </w:rPr>
      </w:pPr>
    </w:p>
    <w:p w:rsidR="00D73D47" w:rsidRDefault="00D73D47" w:rsidP="004C7C5B">
      <w:pPr>
        <w:spacing w:line="480" w:lineRule="auto"/>
        <w:jc w:val="center"/>
        <w:rPr>
          <w:rFonts w:ascii="Times New Roman" w:hAnsi="Times New Roman" w:cs="Times New Roman"/>
          <w:b/>
          <w:sz w:val="24"/>
          <w:szCs w:val="24"/>
        </w:rPr>
      </w:pPr>
    </w:p>
    <w:p w:rsidR="00D73D47" w:rsidRDefault="00D73D47" w:rsidP="004C7C5B">
      <w:pPr>
        <w:spacing w:line="480" w:lineRule="auto"/>
        <w:jc w:val="center"/>
        <w:rPr>
          <w:rFonts w:ascii="Times New Roman" w:hAnsi="Times New Roman" w:cs="Times New Roman"/>
          <w:b/>
          <w:sz w:val="24"/>
          <w:szCs w:val="24"/>
        </w:rPr>
      </w:pPr>
    </w:p>
    <w:p w:rsidR="00D73D47" w:rsidRDefault="00D73D47" w:rsidP="004C7C5B">
      <w:pPr>
        <w:spacing w:line="480" w:lineRule="auto"/>
        <w:jc w:val="center"/>
        <w:rPr>
          <w:rFonts w:ascii="Times New Roman" w:hAnsi="Times New Roman" w:cs="Times New Roman"/>
          <w:b/>
          <w:sz w:val="24"/>
          <w:szCs w:val="24"/>
        </w:rPr>
      </w:pPr>
    </w:p>
    <w:p w:rsidR="00FC431B" w:rsidRPr="004C7C5B" w:rsidRDefault="00F81B7B" w:rsidP="004C7C5B">
      <w:pPr>
        <w:spacing w:line="480" w:lineRule="auto"/>
        <w:jc w:val="center"/>
        <w:rPr>
          <w:rFonts w:ascii="Times New Roman" w:hAnsi="Times New Roman" w:cs="Times New Roman"/>
          <w:b/>
          <w:sz w:val="24"/>
          <w:szCs w:val="24"/>
        </w:rPr>
      </w:pPr>
      <w:r w:rsidRPr="004C7C5B">
        <w:rPr>
          <w:rFonts w:ascii="Times New Roman" w:hAnsi="Times New Roman" w:cs="Times New Roman"/>
          <w:b/>
          <w:sz w:val="24"/>
          <w:szCs w:val="24"/>
        </w:rPr>
        <w:lastRenderedPageBreak/>
        <w:t>Medieval architecture</w:t>
      </w:r>
    </w:p>
    <w:p w:rsidR="00706056" w:rsidRPr="004C7C5B" w:rsidRDefault="00F81B7B" w:rsidP="004C7C5B">
      <w:pPr>
        <w:spacing w:line="480" w:lineRule="auto"/>
        <w:ind w:firstLine="720"/>
        <w:rPr>
          <w:rFonts w:ascii="Times New Roman" w:hAnsi="Times New Roman" w:cs="Times New Roman"/>
          <w:sz w:val="24"/>
          <w:szCs w:val="24"/>
        </w:rPr>
      </w:pPr>
      <w:r w:rsidRPr="004C7C5B">
        <w:rPr>
          <w:rFonts w:ascii="Times New Roman" w:hAnsi="Times New Roman" w:cs="Times New Roman"/>
          <w:sz w:val="24"/>
          <w:szCs w:val="24"/>
        </w:rPr>
        <w:t xml:space="preserve">This is the typical architecture in the middle ages. It comprises of civil, religious, and military buildings. The common styles are Gothic, pre-Romanesque, and Romanesque. But the existing medieval architecture can be seen in </w:t>
      </w:r>
      <w:r w:rsidRPr="004C7C5B">
        <w:rPr>
          <w:rFonts w:ascii="Times New Roman" w:hAnsi="Times New Roman" w:cs="Times New Roman"/>
          <w:sz w:val="24"/>
          <w:szCs w:val="24"/>
        </w:rPr>
        <w:t>castles and churches. Examples are civic, domestic, which is found all over Europe.</w:t>
      </w:r>
    </w:p>
    <w:p w:rsidR="00706056" w:rsidRPr="004C7C5B" w:rsidRDefault="00F81B7B" w:rsidP="004C7C5B">
      <w:pPr>
        <w:spacing w:line="480" w:lineRule="auto"/>
        <w:jc w:val="center"/>
        <w:rPr>
          <w:rFonts w:ascii="Times New Roman" w:hAnsi="Times New Roman" w:cs="Times New Roman"/>
          <w:b/>
          <w:sz w:val="24"/>
          <w:szCs w:val="24"/>
        </w:rPr>
      </w:pPr>
      <w:r w:rsidRPr="004C7C5B">
        <w:rPr>
          <w:rFonts w:ascii="Times New Roman" w:hAnsi="Times New Roman" w:cs="Times New Roman"/>
          <w:b/>
          <w:sz w:val="24"/>
          <w:szCs w:val="24"/>
        </w:rPr>
        <w:t>Types of medieval architecture</w:t>
      </w:r>
    </w:p>
    <w:p w:rsidR="00706056" w:rsidRPr="004C7C5B" w:rsidRDefault="00F81B7B" w:rsidP="004C7C5B">
      <w:pPr>
        <w:spacing w:line="480" w:lineRule="auto"/>
        <w:rPr>
          <w:rFonts w:ascii="Times New Roman" w:hAnsi="Times New Roman" w:cs="Times New Roman"/>
          <w:b/>
          <w:sz w:val="24"/>
          <w:szCs w:val="24"/>
        </w:rPr>
      </w:pPr>
      <w:r w:rsidRPr="004C7C5B">
        <w:rPr>
          <w:rFonts w:ascii="Times New Roman" w:hAnsi="Times New Roman" w:cs="Times New Roman"/>
          <w:b/>
          <w:sz w:val="24"/>
          <w:szCs w:val="24"/>
        </w:rPr>
        <w:t>Religious architecture</w:t>
      </w:r>
    </w:p>
    <w:p w:rsidR="00706056" w:rsidRPr="004C7C5B" w:rsidRDefault="00F81B7B" w:rsidP="004C7C5B">
      <w:pPr>
        <w:spacing w:line="480" w:lineRule="auto"/>
        <w:ind w:firstLine="720"/>
        <w:rPr>
          <w:rFonts w:ascii="Times New Roman" w:hAnsi="Times New Roman" w:cs="Times New Roman"/>
          <w:sz w:val="24"/>
          <w:szCs w:val="24"/>
        </w:rPr>
      </w:pPr>
      <w:r w:rsidRPr="004C7C5B">
        <w:rPr>
          <w:rFonts w:ascii="Times New Roman" w:hAnsi="Times New Roman" w:cs="Times New Roman"/>
          <w:sz w:val="24"/>
          <w:szCs w:val="24"/>
        </w:rPr>
        <w:t>From history, it is clear that architecture is usually concerned with religious buildings t</w:t>
      </w:r>
      <w:r w:rsidR="008622F8" w:rsidRPr="004C7C5B">
        <w:rPr>
          <w:rFonts w:ascii="Times New Roman" w:hAnsi="Times New Roman" w:cs="Times New Roman"/>
          <w:sz w:val="24"/>
          <w:szCs w:val="24"/>
        </w:rPr>
        <w:t>h</w:t>
      </w:r>
      <w:r w:rsidRPr="004C7C5B">
        <w:rPr>
          <w:rFonts w:ascii="Times New Roman" w:hAnsi="Times New Roman" w:cs="Times New Roman"/>
          <w:sz w:val="24"/>
          <w:szCs w:val="24"/>
        </w:rPr>
        <w:t>an for any kind. It is bec</w:t>
      </w:r>
      <w:r w:rsidRPr="004C7C5B">
        <w:rPr>
          <w:rFonts w:ascii="Times New Roman" w:hAnsi="Times New Roman" w:cs="Times New Roman"/>
          <w:sz w:val="24"/>
          <w:szCs w:val="24"/>
        </w:rPr>
        <w:t xml:space="preserve">ause religion is deemed universal and the most dramatic, influential, and permanent structure in society. </w:t>
      </w:r>
      <w:r w:rsidR="008622F8" w:rsidRPr="004C7C5B">
        <w:rPr>
          <w:rFonts w:ascii="Times New Roman" w:hAnsi="Times New Roman" w:cs="Times New Roman"/>
          <w:sz w:val="24"/>
          <w:szCs w:val="24"/>
        </w:rPr>
        <w:t xml:space="preserve">The typology of religious architecture is multifaceted since there are no </w:t>
      </w:r>
      <w:r w:rsidR="00D31115" w:rsidRPr="004C7C5B">
        <w:rPr>
          <w:rFonts w:ascii="Times New Roman" w:hAnsi="Times New Roman" w:cs="Times New Roman"/>
          <w:sz w:val="24"/>
          <w:szCs w:val="24"/>
        </w:rPr>
        <w:t>necessities</w:t>
      </w:r>
      <w:r w:rsidR="008622F8" w:rsidRPr="004C7C5B">
        <w:rPr>
          <w:rFonts w:ascii="Times New Roman" w:hAnsi="Times New Roman" w:cs="Times New Roman"/>
          <w:sz w:val="24"/>
          <w:szCs w:val="24"/>
        </w:rPr>
        <w:t xml:space="preserve"> such as those which describe domestic architecture </w:t>
      </w:r>
      <w:r w:rsidR="00D31115" w:rsidRPr="004C7C5B">
        <w:rPr>
          <w:rFonts w:ascii="Times New Roman" w:hAnsi="Times New Roman" w:cs="Times New Roman"/>
          <w:sz w:val="24"/>
          <w:szCs w:val="24"/>
        </w:rPr>
        <w:t xml:space="preserve">are mutual to all religions and since the functions of any one of faiths involve many sorts of activity, all of which change with the </w:t>
      </w:r>
      <w:r w:rsidR="0084735A" w:rsidRPr="004C7C5B">
        <w:rPr>
          <w:rFonts w:ascii="Times New Roman" w:hAnsi="Times New Roman" w:cs="Times New Roman"/>
          <w:sz w:val="24"/>
          <w:szCs w:val="24"/>
        </w:rPr>
        <w:t>development</w:t>
      </w:r>
      <w:r w:rsidR="00D31115" w:rsidRPr="004C7C5B">
        <w:rPr>
          <w:rFonts w:ascii="Times New Roman" w:hAnsi="Times New Roman" w:cs="Times New Roman"/>
          <w:sz w:val="24"/>
          <w:szCs w:val="24"/>
        </w:rPr>
        <w:t xml:space="preserve"> of artistic </w:t>
      </w:r>
      <w:r w:rsidR="0084735A" w:rsidRPr="004C7C5B">
        <w:rPr>
          <w:rFonts w:ascii="Times New Roman" w:hAnsi="Times New Roman" w:cs="Times New Roman"/>
          <w:sz w:val="24"/>
          <w:szCs w:val="24"/>
        </w:rPr>
        <w:t>designs</w:t>
      </w:r>
      <w:r w:rsidR="00D31115" w:rsidRPr="004C7C5B">
        <w:rPr>
          <w:rFonts w:ascii="Times New Roman" w:hAnsi="Times New Roman" w:cs="Times New Roman"/>
          <w:sz w:val="24"/>
          <w:szCs w:val="24"/>
        </w:rPr>
        <w:t xml:space="preserve">. </w:t>
      </w:r>
    </w:p>
    <w:p w:rsidR="00B412E2" w:rsidRPr="004C7C5B" w:rsidRDefault="00F81B7B" w:rsidP="004C7C5B">
      <w:pPr>
        <w:spacing w:line="480" w:lineRule="auto"/>
        <w:ind w:firstLine="720"/>
        <w:rPr>
          <w:rFonts w:ascii="Times New Roman" w:hAnsi="Times New Roman" w:cs="Times New Roman"/>
          <w:sz w:val="24"/>
          <w:szCs w:val="24"/>
        </w:rPr>
      </w:pPr>
      <w:r w:rsidRPr="004C7C5B">
        <w:rPr>
          <w:rFonts w:ascii="Times New Roman" w:hAnsi="Times New Roman" w:cs="Times New Roman"/>
          <w:sz w:val="24"/>
          <w:szCs w:val="24"/>
        </w:rPr>
        <w:t>In the recent past, the churches, mosques, synagogues, and temples did not only serve as worshiping p</w:t>
      </w:r>
      <w:r w:rsidRPr="004C7C5B">
        <w:rPr>
          <w:rFonts w:ascii="Times New Roman" w:hAnsi="Times New Roman" w:cs="Times New Roman"/>
          <w:sz w:val="24"/>
          <w:szCs w:val="24"/>
        </w:rPr>
        <w:t xml:space="preserve">laces, but they also served as residential areas for the deity. The entrance into the </w:t>
      </w:r>
      <w:r w:rsidR="00A27DAE" w:rsidRPr="004C7C5B">
        <w:rPr>
          <w:rFonts w:ascii="Times New Roman" w:hAnsi="Times New Roman" w:cs="Times New Roman"/>
          <w:sz w:val="24"/>
          <w:szCs w:val="24"/>
        </w:rPr>
        <w:t>temple was forbidden; it was reserved for the priests. In the Mayan, the temple was erected at the summit of Pyramidal mounds, only privileged members in the society were allowed to enter.</w:t>
      </w:r>
      <w:r w:rsidR="00010377" w:rsidRPr="004C7C5B">
        <w:rPr>
          <w:rFonts w:ascii="Times New Roman" w:hAnsi="Times New Roman" w:cs="Times New Roman"/>
          <w:sz w:val="24"/>
          <w:szCs w:val="24"/>
        </w:rPr>
        <w:t xml:space="preserve"> Even though religions are different, that is Christianity, Judaism, Islam, and Buddhism</w:t>
      </w:r>
      <w:sdt>
        <w:sdtPr>
          <w:rPr>
            <w:rFonts w:ascii="Times New Roman" w:hAnsi="Times New Roman" w:cs="Times New Roman"/>
            <w:sz w:val="24"/>
            <w:szCs w:val="24"/>
          </w:rPr>
          <w:id w:val="2004074240"/>
          <w:citation/>
        </w:sdtPr>
        <w:sdtEndPr/>
        <w:sdtContent>
          <w:r w:rsidR="00993880" w:rsidRPr="004C7C5B">
            <w:rPr>
              <w:rFonts w:ascii="Times New Roman" w:hAnsi="Times New Roman" w:cs="Times New Roman"/>
              <w:sz w:val="24"/>
              <w:szCs w:val="24"/>
            </w:rPr>
            <w:fldChar w:fldCharType="begin"/>
          </w:r>
          <w:r w:rsidR="00993880" w:rsidRPr="004C7C5B">
            <w:rPr>
              <w:rFonts w:ascii="Times New Roman" w:hAnsi="Times New Roman" w:cs="Times New Roman"/>
              <w:sz w:val="24"/>
              <w:szCs w:val="24"/>
            </w:rPr>
            <w:instrText xml:space="preserve"> CITATION Ver13 \l 1033 </w:instrText>
          </w:r>
          <w:r w:rsidR="00993880" w:rsidRPr="004C7C5B">
            <w:rPr>
              <w:rFonts w:ascii="Times New Roman" w:hAnsi="Times New Roman" w:cs="Times New Roman"/>
              <w:sz w:val="24"/>
              <w:szCs w:val="24"/>
            </w:rPr>
            <w:fldChar w:fldCharType="separate"/>
          </w:r>
          <w:r w:rsidR="00993880" w:rsidRPr="004C7C5B">
            <w:rPr>
              <w:rFonts w:ascii="Times New Roman" w:hAnsi="Times New Roman" w:cs="Times New Roman"/>
              <w:noProof/>
              <w:sz w:val="24"/>
              <w:szCs w:val="24"/>
            </w:rPr>
            <w:t xml:space="preserve"> (Verkaaik, 2013)</w:t>
          </w:r>
          <w:r w:rsidR="00993880" w:rsidRPr="004C7C5B">
            <w:rPr>
              <w:rFonts w:ascii="Times New Roman" w:hAnsi="Times New Roman" w:cs="Times New Roman"/>
              <w:sz w:val="24"/>
              <w:szCs w:val="24"/>
            </w:rPr>
            <w:fldChar w:fldCharType="end"/>
          </w:r>
        </w:sdtContent>
      </w:sdt>
      <w:r w:rsidR="00010377" w:rsidRPr="004C7C5B">
        <w:rPr>
          <w:rFonts w:ascii="Times New Roman" w:hAnsi="Times New Roman" w:cs="Times New Roman"/>
          <w:sz w:val="24"/>
          <w:szCs w:val="24"/>
        </w:rPr>
        <w:t>. Their beliefs are communally held by close participation in the rites, which are entrenched</w:t>
      </w:r>
      <w:r w:rsidRPr="004C7C5B">
        <w:rPr>
          <w:rFonts w:ascii="Times New Roman" w:hAnsi="Times New Roman" w:cs="Times New Roman"/>
          <w:sz w:val="24"/>
          <w:szCs w:val="24"/>
        </w:rPr>
        <w:t xml:space="preserve"> inside each religion's worshipping places. Therefore, the building has evolved to accommodate the standard requirements that the number of maximum worshipers ought to have faced. </w:t>
      </w:r>
    </w:p>
    <w:p w:rsidR="00B412E2" w:rsidRPr="004C7C5B" w:rsidRDefault="00B412E2" w:rsidP="004C7C5B">
      <w:pPr>
        <w:spacing w:line="480" w:lineRule="auto"/>
        <w:ind w:firstLine="720"/>
        <w:rPr>
          <w:rFonts w:ascii="Times New Roman" w:hAnsi="Times New Roman" w:cs="Times New Roman"/>
          <w:sz w:val="24"/>
          <w:szCs w:val="24"/>
        </w:rPr>
      </w:pPr>
    </w:p>
    <w:p w:rsidR="00B412E2" w:rsidRPr="004C7C5B" w:rsidRDefault="00F81B7B" w:rsidP="004C7C5B">
      <w:pPr>
        <w:spacing w:line="480" w:lineRule="auto"/>
        <w:ind w:firstLine="720"/>
        <w:rPr>
          <w:rFonts w:ascii="Times New Roman" w:hAnsi="Times New Roman" w:cs="Times New Roman"/>
          <w:i/>
          <w:sz w:val="24"/>
          <w:szCs w:val="24"/>
        </w:rPr>
      </w:pPr>
      <w:r w:rsidRPr="004C7C5B">
        <w:rPr>
          <w:rFonts w:ascii="Times New Roman" w:hAnsi="Times New Roman" w:cs="Times New Roman"/>
          <w:i/>
          <w:sz w:val="24"/>
          <w:szCs w:val="24"/>
        </w:rPr>
        <w:t>Funerary art</w:t>
      </w:r>
    </w:p>
    <w:p w:rsidR="00A20625" w:rsidRPr="004C7C5B" w:rsidRDefault="00F81B7B" w:rsidP="004C7C5B">
      <w:pPr>
        <w:spacing w:line="480" w:lineRule="auto"/>
        <w:ind w:firstLine="720"/>
        <w:rPr>
          <w:rFonts w:ascii="Times New Roman" w:hAnsi="Times New Roman" w:cs="Times New Roman"/>
          <w:sz w:val="24"/>
          <w:szCs w:val="24"/>
        </w:rPr>
      </w:pPr>
      <w:r w:rsidRPr="004C7C5B">
        <w:rPr>
          <w:rFonts w:ascii="Times New Roman" w:hAnsi="Times New Roman" w:cs="Times New Roman"/>
          <w:sz w:val="24"/>
          <w:szCs w:val="24"/>
        </w:rPr>
        <w:t>This is an architectural design expressing the relationship t</w:t>
      </w:r>
      <w:r w:rsidRPr="004C7C5B">
        <w:rPr>
          <w:rFonts w:ascii="Times New Roman" w:hAnsi="Times New Roman" w:cs="Times New Roman"/>
          <w:sz w:val="24"/>
          <w:szCs w:val="24"/>
        </w:rPr>
        <w:t>o the afterlife. It is typically symbolic and suitable for sculptural treatment. In the medieval ages, this architecture produced societies that belief in the mundane of immortality and perpetuate their time-based significance. For instance, the Egyptian p</w:t>
      </w:r>
      <w:r w:rsidRPr="004C7C5B">
        <w:rPr>
          <w:rFonts w:ascii="Times New Roman" w:hAnsi="Times New Roman" w:cs="Times New Roman"/>
          <w:sz w:val="24"/>
          <w:szCs w:val="24"/>
        </w:rPr>
        <w:t xml:space="preserve">yramids, Hellenistic Greece all, which is the source of the word </w:t>
      </w:r>
      <w:r w:rsidRPr="004C7C5B">
        <w:rPr>
          <w:rFonts w:ascii="Times New Roman" w:hAnsi="Times New Roman" w:cs="Times New Roman"/>
          <w:i/>
          <w:sz w:val="24"/>
          <w:szCs w:val="24"/>
        </w:rPr>
        <w:t xml:space="preserve">mausoleum. </w:t>
      </w:r>
      <w:r w:rsidRPr="004C7C5B">
        <w:rPr>
          <w:rFonts w:ascii="Times New Roman" w:hAnsi="Times New Roman" w:cs="Times New Roman"/>
          <w:sz w:val="24"/>
          <w:szCs w:val="24"/>
        </w:rPr>
        <w:t xml:space="preserve"> </w:t>
      </w:r>
      <w:r w:rsidR="00B2774F" w:rsidRPr="004C7C5B">
        <w:rPr>
          <w:rFonts w:ascii="Times New Roman" w:hAnsi="Times New Roman" w:cs="Times New Roman"/>
          <w:sz w:val="24"/>
          <w:szCs w:val="24"/>
        </w:rPr>
        <w:t>However, the modern tomb designs have lost their vitality, though it remains relevant in terms of power as before</w:t>
      </w:r>
      <w:sdt>
        <w:sdtPr>
          <w:rPr>
            <w:rFonts w:ascii="Times New Roman" w:hAnsi="Times New Roman" w:cs="Times New Roman"/>
            <w:sz w:val="24"/>
            <w:szCs w:val="24"/>
          </w:rPr>
          <w:id w:val="692814419"/>
          <w:citation/>
        </w:sdtPr>
        <w:sdtEndPr/>
        <w:sdtContent>
          <w:r w:rsidR="001E0334" w:rsidRPr="004C7C5B">
            <w:rPr>
              <w:rFonts w:ascii="Times New Roman" w:hAnsi="Times New Roman" w:cs="Times New Roman"/>
              <w:sz w:val="24"/>
              <w:szCs w:val="24"/>
            </w:rPr>
            <w:fldChar w:fldCharType="begin"/>
          </w:r>
          <w:r w:rsidR="001E0334" w:rsidRPr="004C7C5B">
            <w:rPr>
              <w:rFonts w:ascii="Times New Roman" w:hAnsi="Times New Roman" w:cs="Times New Roman"/>
              <w:sz w:val="24"/>
              <w:szCs w:val="24"/>
            </w:rPr>
            <w:instrText xml:space="preserve"> CITATION Rig05 \l 1033 </w:instrText>
          </w:r>
          <w:r w:rsidR="001E0334" w:rsidRPr="004C7C5B">
            <w:rPr>
              <w:rFonts w:ascii="Times New Roman" w:hAnsi="Times New Roman" w:cs="Times New Roman"/>
              <w:sz w:val="24"/>
              <w:szCs w:val="24"/>
            </w:rPr>
            <w:fldChar w:fldCharType="separate"/>
          </w:r>
          <w:r w:rsidR="001E0334" w:rsidRPr="004C7C5B">
            <w:rPr>
              <w:rFonts w:ascii="Times New Roman" w:hAnsi="Times New Roman" w:cs="Times New Roman"/>
              <w:noProof/>
              <w:sz w:val="24"/>
              <w:szCs w:val="24"/>
            </w:rPr>
            <w:t xml:space="preserve"> (Riggs, 2005)</w:t>
          </w:r>
          <w:r w:rsidR="001E0334" w:rsidRPr="004C7C5B">
            <w:rPr>
              <w:rFonts w:ascii="Times New Roman" w:hAnsi="Times New Roman" w:cs="Times New Roman"/>
              <w:sz w:val="24"/>
              <w:szCs w:val="24"/>
            </w:rPr>
            <w:fldChar w:fldCharType="end"/>
          </w:r>
        </w:sdtContent>
      </w:sdt>
      <w:r w:rsidR="00B2774F" w:rsidRPr="004C7C5B">
        <w:rPr>
          <w:rFonts w:ascii="Times New Roman" w:hAnsi="Times New Roman" w:cs="Times New Roman"/>
          <w:sz w:val="24"/>
          <w:szCs w:val="24"/>
        </w:rPr>
        <w:t xml:space="preserve">. </w:t>
      </w:r>
    </w:p>
    <w:p w:rsidR="000E2D48" w:rsidRPr="004C7C5B" w:rsidRDefault="00F81B7B" w:rsidP="004C7C5B">
      <w:pPr>
        <w:spacing w:line="480" w:lineRule="auto"/>
        <w:ind w:firstLine="720"/>
        <w:rPr>
          <w:rFonts w:ascii="Times New Roman" w:hAnsi="Times New Roman" w:cs="Times New Roman"/>
          <w:sz w:val="24"/>
          <w:szCs w:val="24"/>
        </w:rPr>
      </w:pPr>
      <w:r w:rsidRPr="004C7C5B">
        <w:rPr>
          <w:rFonts w:ascii="Times New Roman" w:hAnsi="Times New Roman" w:cs="Times New Roman"/>
          <w:sz w:val="24"/>
          <w:szCs w:val="24"/>
        </w:rPr>
        <w:t xml:space="preserve">It is clear, therefore that, one of the most significant architectural designs </w:t>
      </w:r>
      <w:r w:rsidR="003B2806" w:rsidRPr="004C7C5B">
        <w:rPr>
          <w:rFonts w:ascii="Times New Roman" w:hAnsi="Times New Roman" w:cs="Times New Roman"/>
          <w:sz w:val="24"/>
          <w:szCs w:val="24"/>
        </w:rPr>
        <w:t>throughout history is as</w:t>
      </w:r>
      <w:r w:rsidRPr="004C7C5B">
        <w:rPr>
          <w:rFonts w:ascii="Times New Roman" w:hAnsi="Times New Roman" w:cs="Times New Roman"/>
          <w:sz w:val="24"/>
          <w:szCs w:val="24"/>
        </w:rPr>
        <w:t xml:space="preserve"> a result of religion. </w:t>
      </w:r>
      <w:r w:rsidR="003B2806" w:rsidRPr="004C7C5B">
        <w:rPr>
          <w:rFonts w:ascii="Times New Roman" w:hAnsi="Times New Roman" w:cs="Times New Roman"/>
          <w:sz w:val="24"/>
          <w:szCs w:val="24"/>
        </w:rPr>
        <w:t xml:space="preserve">They are driven by the need to build spaces where humankind could be one step to a higher power. With modern people choosing a secular lifestyle than before. </w:t>
      </w:r>
      <w:r w:rsidR="00AD47F5" w:rsidRPr="004C7C5B">
        <w:rPr>
          <w:rFonts w:ascii="Times New Roman" w:hAnsi="Times New Roman" w:cs="Times New Roman"/>
          <w:sz w:val="24"/>
          <w:szCs w:val="24"/>
        </w:rPr>
        <w:t>The</w:t>
      </w:r>
      <w:r w:rsidR="003B2806" w:rsidRPr="004C7C5B">
        <w:rPr>
          <w:rFonts w:ascii="Times New Roman" w:hAnsi="Times New Roman" w:cs="Times New Roman"/>
          <w:sz w:val="24"/>
          <w:szCs w:val="24"/>
        </w:rPr>
        <w:t xml:space="preserve"> buildings will offer silence, timelessness, and devotion, which Louis Khan described as "Immeasurable."</w:t>
      </w:r>
    </w:p>
    <w:p w:rsidR="00F2081A" w:rsidRPr="004C7C5B" w:rsidRDefault="00F81B7B" w:rsidP="004C7C5B">
      <w:pPr>
        <w:spacing w:line="480" w:lineRule="auto"/>
        <w:ind w:firstLine="720"/>
        <w:rPr>
          <w:rFonts w:ascii="Times New Roman" w:hAnsi="Times New Roman" w:cs="Times New Roman"/>
          <w:sz w:val="24"/>
          <w:szCs w:val="24"/>
        </w:rPr>
      </w:pPr>
      <w:r w:rsidRPr="004C7C5B">
        <w:rPr>
          <w:rFonts w:ascii="Times New Roman" w:hAnsi="Times New Roman" w:cs="Times New Roman"/>
          <w:sz w:val="24"/>
          <w:szCs w:val="24"/>
        </w:rPr>
        <w:t>Religion has, therefore, been the source of inspiration for world literature, painting, architecture, philosophy, and sc</w:t>
      </w:r>
      <w:r w:rsidRPr="004C7C5B">
        <w:rPr>
          <w:rFonts w:ascii="Times New Roman" w:hAnsi="Times New Roman" w:cs="Times New Roman"/>
          <w:sz w:val="24"/>
          <w:szCs w:val="24"/>
        </w:rPr>
        <w:t>ulpture. From the sands of old Egypt to contemporary Barcelona, holy civilizations</w:t>
      </w:r>
      <w:r w:rsidR="00F86DCA" w:rsidRPr="004C7C5B">
        <w:rPr>
          <w:rFonts w:ascii="Times New Roman" w:hAnsi="Times New Roman" w:cs="Times New Roman"/>
          <w:sz w:val="24"/>
          <w:szCs w:val="24"/>
        </w:rPr>
        <w:t xml:space="preserve"> are exemplified, expressed, and preserved in places of worship and pilgrimage. Some of the prominent religious architecture in the middle ages is the Great Pyramid of Giza, Athens, Greece, Istanbul in Turkey, and Rome in Italy.  </w:t>
      </w:r>
    </w:p>
    <w:p w:rsidR="0096162D" w:rsidRDefault="0096162D" w:rsidP="004C7C5B">
      <w:pPr>
        <w:spacing w:line="480" w:lineRule="auto"/>
        <w:ind w:firstLine="720"/>
        <w:rPr>
          <w:rFonts w:ascii="Times New Roman" w:hAnsi="Times New Roman" w:cs="Times New Roman"/>
          <w:b/>
          <w:sz w:val="24"/>
          <w:szCs w:val="24"/>
        </w:rPr>
      </w:pPr>
    </w:p>
    <w:p w:rsidR="0096162D" w:rsidRDefault="0096162D" w:rsidP="004C7C5B">
      <w:pPr>
        <w:spacing w:line="480" w:lineRule="auto"/>
        <w:ind w:firstLine="720"/>
        <w:rPr>
          <w:rFonts w:ascii="Times New Roman" w:hAnsi="Times New Roman" w:cs="Times New Roman"/>
          <w:b/>
          <w:sz w:val="24"/>
          <w:szCs w:val="24"/>
        </w:rPr>
      </w:pPr>
    </w:p>
    <w:p w:rsidR="0096162D" w:rsidRDefault="0096162D" w:rsidP="004C7C5B">
      <w:pPr>
        <w:spacing w:line="480" w:lineRule="auto"/>
        <w:ind w:firstLine="720"/>
        <w:rPr>
          <w:rFonts w:ascii="Times New Roman" w:hAnsi="Times New Roman" w:cs="Times New Roman"/>
          <w:b/>
          <w:sz w:val="24"/>
          <w:szCs w:val="24"/>
        </w:rPr>
      </w:pPr>
    </w:p>
    <w:p w:rsidR="00A66560" w:rsidRPr="004C7C5B" w:rsidRDefault="00F81B7B" w:rsidP="004C7C5B">
      <w:pPr>
        <w:spacing w:line="480" w:lineRule="auto"/>
        <w:ind w:firstLine="720"/>
        <w:rPr>
          <w:rFonts w:ascii="Times New Roman" w:hAnsi="Times New Roman" w:cs="Times New Roman"/>
          <w:b/>
          <w:sz w:val="24"/>
          <w:szCs w:val="24"/>
        </w:rPr>
      </w:pPr>
      <w:r w:rsidRPr="004C7C5B">
        <w:rPr>
          <w:rFonts w:ascii="Times New Roman" w:hAnsi="Times New Roman" w:cs="Times New Roman"/>
          <w:b/>
          <w:sz w:val="24"/>
          <w:szCs w:val="24"/>
        </w:rPr>
        <w:lastRenderedPageBreak/>
        <w:t xml:space="preserve">Military architecture </w:t>
      </w:r>
    </w:p>
    <w:p w:rsidR="00A66560" w:rsidRPr="004C7C5B" w:rsidRDefault="00F81B7B" w:rsidP="004C7C5B">
      <w:pPr>
        <w:spacing w:line="480" w:lineRule="auto"/>
        <w:ind w:firstLine="720"/>
        <w:rPr>
          <w:rFonts w:ascii="Times New Roman" w:hAnsi="Times New Roman" w:cs="Times New Roman"/>
          <w:i/>
          <w:sz w:val="24"/>
          <w:szCs w:val="24"/>
        </w:rPr>
      </w:pPr>
      <w:r w:rsidRPr="004C7C5B">
        <w:rPr>
          <w:rFonts w:ascii="Times New Roman" w:hAnsi="Times New Roman" w:cs="Times New Roman"/>
          <w:i/>
          <w:sz w:val="24"/>
          <w:szCs w:val="24"/>
        </w:rPr>
        <w:t>Berlin wall</w:t>
      </w:r>
    </w:p>
    <w:p w:rsidR="00456C22" w:rsidRPr="004C7C5B" w:rsidRDefault="00F81B7B" w:rsidP="004C7C5B">
      <w:pPr>
        <w:spacing w:line="480" w:lineRule="auto"/>
        <w:ind w:firstLine="720"/>
        <w:rPr>
          <w:rFonts w:ascii="Times New Roman" w:hAnsi="Times New Roman" w:cs="Times New Roman"/>
          <w:sz w:val="24"/>
          <w:szCs w:val="24"/>
        </w:rPr>
      </w:pPr>
      <w:r w:rsidRPr="004C7C5B">
        <w:rPr>
          <w:rFonts w:ascii="Times New Roman" w:hAnsi="Times New Roman" w:cs="Times New Roman"/>
          <w:sz w:val="24"/>
          <w:szCs w:val="24"/>
        </w:rPr>
        <w:t xml:space="preserve">The wall </w:t>
      </w:r>
      <w:r w:rsidR="00547D51" w:rsidRPr="004C7C5B">
        <w:rPr>
          <w:rFonts w:ascii="Times New Roman" w:hAnsi="Times New Roman" w:cs="Times New Roman"/>
          <w:sz w:val="24"/>
          <w:szCs w:val="24"/>
        </w:rPr>
        <w:t xml:space="preserve">was </w:t>
      </w:r>
      <w:r w:rsidRPr="004C7C5B">
        <w:rPr>
          <w:rFonts w:ascii="Times New Roman" w:hAnsi="Times New Roman" w:cs="Times New Roman"/>
          <w:sz w:val="24"/>
          <w:szCs w:val="24"/>
        </w:rPr>
        <w:t xml:space="preserve">raised in Germany to hinder and </w:t>
      </w:r>
      <w:r w:rsidR="00547D51" w:rsidRPr="004C7C5B">
        <w:rPr>
          <w:rFonts w:ascii="Times New Roman" w:hAnsi="Times New Roman" w:cs="Times New Roman"/>
          <w:sz w:val="24"/>
          <w:szCs w:val="24"/>
        </w:rPr>
        <w:t>enclosed</w:t>
      </w:r>
      <w:r w:rsidRPr="004C7C5B">
        <w:rPr>
          <w:rFonts w:ascii="Times New Roman" w:hAnsi="Times New Roman" w:cs="Times New Roman"/>
          <w:sz w:val="24"/>
          <w:szCs w:val="24"/>
        </w:rPr>
        <w:t xml:space="preserve"> West Berlin and inhibited </w:t>
      </w:r>
      <w:r w:rsidR="00547D51" w:rsidRPr="004C7C5B">
        <w:rPr>
          <w:rFonts w:ascii="Times New Roman" w:hAnsi="Times New Roman" w:cs="Times New Roman"/>
          <w:sz w:val="24"/>
          <w:szCs w:val="24"/>
        </w:rPr>
        <w:t>entree</w:t>
      </w:r>
      <w:r w:rsidR="00C22092" w:rsidRPr="004C7C5B">
        <w:rPr>
          <w:rFonts w:ascii="Times New Roman" w:hAnsi="Times New Roman" w:cs="Times New Roman"/>
          <w:sz w:val="24"/>
          <w:szCs w:val="24"/>
        </w:rPr>
        <w:t xml:space="preserve"> to it from East Berlin and the neighboring areas of West Germany from 1961 to 1989. The wall was </w:t>
      </w:r>
      <w:r w:rsidR="00547D51" w:rsidRPr="004C7C5B">
        <w:rPr>
          <w:rFonts w:ascii="Times New Roman" w:hAnsi="Times New Roman" w:cs="Times New Roman"/>
          <w:sz w:val="24"/>
          <w:szCs w:val="24"/>
        </w:rPr>
        <w:t>constructed</w:t>
      </w:r>
      <w:r w:rsidR="00C22092" w:rsidRPr="004C7C5B">
        <w:rPr>
          <w:rFonts w:ascii="Times New Roman" w:hAnsi="Times New Roman" w:cs="Times New Roman"/>
          <w:sz w:val="24"/>
          <w:szCs w:val="24"/>
        </w:rPr>
        <w:t xml:space="preserve"> following the mass escape of East Germans to West Germany with the anticipated danger of crippling the economy</w:t>
      </w:r>
      <w:r w:rsidR="00547D51" w:rsidRPr="004C7C5B">
        <w:rPr>
          <w:rFonts w:ascii="Times New Roman" w:hAnsi="Times New Roman" w:cs="Times New Roman"/>
          <w:sz w:val="24"/>
          <w:szCs w:val="24"/>
        </w:rPr>
        <w:t xml:space="preserve">. The wall was erected first on </w:t>
      </w:r>
      <w:r w:rsidR="00C22092" w:rsidRPr="004C7C5B">
        <w:rPr>
          <w:rFonts w:ascii="Times New Roman" w:hAnsi="Times New Roman" w:cs="Times New Roman"/>
          <w:sz w:val="24"/>
          <w:szCs w:val="24"/>
        </w:rPr>
        <w:t xml:space="preserve">August 1961 following the verdict </w:t>
      </w:r>
      <w:r w:rsidR="00547D51" w:rsidRPr="004C7C5B">
        <w:rPr>
          <w:rFonts w:ascii="Times New Roman" w:hAnsi="Times New Roman" w:cs="Times New Roman"/>
          <w:sz w:val="24"/>
          <w:szCs w:val="24"/>
        </w:rPr>
        <w:t>approved</w:t>
      </w:r>
      <w:r w:rsidR="00C22092" w:rsidRPr="004C7C5B">
        <w:rPr>
          <w:rFonts w:ascii="Times New Roman" w:hAnsi="Times New Roman" w:cs="Times New Roman"/>
          <w:sz w:val="24"/>
          <w:szCs w:val="24"/>
        </w:rPr>
        <w:t xml:space="preserve"> by the East German Volkskammer</w:t>
      </w:r>
      <w:sdt>
        <w:sdtPr>
          <w:rPr>
            <w:rFonts w:ascii="Times New Roman" w:hAnsi="Times New Roman" w:cs="Times New Roman"/>
            <w:sz w:val="24"/>
            <w:szCs w:val="24"/>
          </w:rPr>
          <w:id w:val="136376710"/>
          <w:citation/>
        </w:sdtPr>
        <w:sdtEndPr/>
        <w:sdtContent>
          <w:r w:rsidR="002823FE" w:rsidRPr="004C7C5B">
            <w:rPr>
              <w:rFonts w:ascii="Times New Roman" w:hAnsi="Times New Roman" w:cs="Times New Roman"/>
              <w:sz w:val="24"/>
              <w:szCs w:val="24"/>
            </w:rPr>
            <w:fldChar w:fldCharType="begin"/>
          </w:r>
          <w:r w:rsidR="002823FE" w:rsidRPr="004C7C5B">
            <w:rPr>
              <w:rFonts w:ascii="Times New Roman" w:hAnsi="Times New Roman" w:cs="Times New Roman"/>
              <w:sz w:val="24"/>
              <w:szCs w:val="24"/>
            </w:rPr>
            <w:instrText xml:space="preserve"> CITATION Maj10 \l 1033 </w:instrText>
          </w:r>
          <w:r w:rsidR="002823FE" w:rsidRPr="004C7C5B">
            <w:rPr>
              <w:rFonts w:ascii="Times New Roman" w:hAnsi="Times New Roman" w:cs="Times New Roman"/>
              <w:sz w:val="24"/>
              <w:szCs w:val="24"/>
            </w:rPr>
            <w:fldChar w:fldCharType="separate"/>
          </w:r>
          <w:r w:rsidR="002823FE" w:rsidRPr="004C7C5B">
            <w:rPr>
              <w:rFonts w:ascii="Times New Roman" w:hAnsi="Times New Roman" w:cs="Times New Roman"/>
              <w:noProof/>
              <w:sz w:val="24"/>
              <w:szCs w:val="24"/>
            </w:rPr>
            <w:t xml:space="preserve"> (Major, 2010)</w:t>
          </w:r>
          <w:r w:rsidR="002823FE" w:rsidRPr="004C7C5B">
            <w:rPr>
              <w:rFonts w:ascii="Times New Roman" w:hAnsi="Times New Roman" w:cs="Times New Roman"/>
              <w:sz w:val="24"/>
              <w:szCs w:val="24"/>
            </w:rPr>
            <w:fldChar w:fldCharType="end"/>
          </w:r>
        </w:sdtContent>
      </w:sdt>
      <w:r w:rsidR="00C22092" w:rsidRPr="004C7C5B">
        <w:rPr>
          <w:rFonts w:ascii="Times New Roman" w:hAnsi="Times New Roman" w:cs="Times New Roman"/>
          <w:sz w:val="24"/>
          <w:szCs w:val="24"/>
        </w:rPr>
        <w:t xml:space="preserve">. </w:t>
      </w:r>
      <w:r w:rsidR="0024042B" w:rsidRPr="004C7C5B">
        <w:rPr>
          <w:rFonts w:ascii="Times New Roman" w:hAnsi="Times New Roman" w:cs="Times New Roman"/>
          <w:sz w:val="24"/>
          <w:szCs w:val="24"/>
        </w:rPr>
        <w:t xml:space="preserve">Later, the Berlin wall came to </w:t>
      </w:r>
      <w:r w:rsidR="00547D51" w:rsidRPr="004C7C5B">
        <w:rPr>
          <w:rFonts w:ascii="Times New Roman" w:hAnsi="Times New Roman" w:cs="Times New Roman"/>
          <w:sz w:val="24"/>
          <w:szCs w:val="24"/>
        </w:rPr>
        <w:t>represent</w:t>
      </w:r>
      <w:r w:rsidR="0024042B" w:rsidRPr="004C7C5B">
        <w:rPr>
          <w:rFonts w:ascii="Times New Roman" w:hAnsi="Times New Roman" w:cs="Times New Roman"/>
          <w:sz w:val="24"/>
          <w:szCs w:val="24"/>
        </w:rPr>
        <w:t xml:space="preserve"> the cold war's division of East from West Germany and Eastern from Western Europe. However, following the democratization wave of October 1989, which swept throughout Europe. On the 9</w:t>
      </w:r>
      <w:r w:rsidR="0024042B" w:rsidRPr="004C7C5B">
        <w:rPr>
          <w:rFonts w:ascii="Times New Roman" w:hAnsi="Times New Roman" w:cs="Times New Roman"/>
          <w:sz w:val="24"/>
          <w:szCs w:val="24"/>
          <w:vertAlign w:val="superscript"/>
        </w:rPr>
        <w:t>th</w:t>
      </w:r>
      <w:r w:rsidR="0024042B" w:rsidRPr="004C7C5B">
        <w:rPr>
          <w:rFonts w:ascii="Times New Roman" w:hAnsi="Times New Roman" w:cs="Times New Roman"/>
          <w:sz w:val="24"/>
          <w:szCs w:val="24"/>
        </w:rPr>
        <w:t xml:space="preserve"> of November, the </w:t>
      </w:r>
      <w:r w:rsidRPr="004C7C5B">
        <w:rPr>
          <w:rFonts w:ascii="Times New Roman" w:hAnsi="Times New Roman" w:cs="Times New Roman"/>
          <w:sz w:val="24"/>
          <w:szCs w:val="24"/>
        </w:rPr>
        <w:t xml:space="preserve">East German government opened the border, allowing people to move freely from east to west. Thus, the wall </w:t>
      </w:r>
      <w:r w:rsidR="008A5ACF" w:rsidRPr="004C7C5B">
        <w:rPr>
          <w:rFonts w:ascii="Times New Roman" w:hAnsi="Times New Roman" w:cs="Times New Roman"/>
          <w:sz w:val="24"/>
          <w:szCs w:val="24"/>
        </w:rPr>
        <w:t>stopped</w:t>
      </w:r>
      <w:r w:rsidRPr="004C7C5B">
        <w:rPr>
          <w:rFonts w:ascii="Times New Roman" w:hAnsi="Times New Roman" w:cs="Times New Roman"/>
          <w:sz w:val="24"/>
          <w:szCs w:val="24"/>
        </w:rPr>
        <w:t xml:space="preserve"> to function as a political w</w:t>
      </w:r>
      <w:r w:rsidRPr="004C7C5B">
        <w:rPr>
          <w:rFonts w:ascii="Times New Roman" w:hAnsi="Times New Roman" w:cs="Times New Roman"/>
          <w:sz w:val="24"/>
          <w:szCs w:val="24"/>
        </w:rPr>
        <w:t xml:space="preserve">all. </w:t>
      </w:r>
    </w:p>
    <w:p w:rsidR="00C22092" w:rsidRPr="004C7C5B" w:rsidRDefault="00F81B7B" w:rsidP="004C7C5B">
      <w:pPr>
        <w:spacing w:line="480" w:lineRule="auto"/>
        <w:ind w:firstLine="720"/>
        <w:rPr>
          <w:rFonts w:ascii="Times New Roman" w:hAnsi="Times New Roman" w:cs="Times New Roman"/>
          <w:b/>
          <w:sz w:val="24"/>
          <w:szCs w:val="24"/>
        </w:rPr>
      </w:pPr>
      <w:r w:rsidRPr="004C7C5B">
        <w:rPr>
          <w:rFonts w:ascii="Times New Roman" w:hAnsi="Times New Roman" w:cs="Times New Roman"/>
          <w:b/>
          <w:sz w:val="24"/>
          <w:szCs w:val="24"/>
        </w:rPr>
        <w:t>Great Wall of China</w:t>
      </w:r>
    </w:p>
    <w:p w:rsidR="003160BD" w:rsidRDefault="00F81B7B" w:rsidP="004C7C5B">
      <w:pPr>
        <w:spacing w:line="480" w:lineRule="auto"/>
        <w:ind w:firstLine="720"/>
        <w:rPr>
          <w:rFonts w:ascii="Times New Roman" w:hAnsi="Times New Roman" w:cs="Times New Roman"/>
          <w:sz w:val="24"/>
          <w:szCs w:val="24"/>
        </w:rPr>
      </w:pPr>
      <w:r w:rsidRPr="004C7C5B">
        <w:rPr>
          <w:rFonts w:ascii="Times New Roman" w:hAnsi="Times New Roman" w:cs="Times New Roman"/>
          <w:sz w:val="24"/>
          <w:szCs w:val="24"/>
        </w:rPr>
        <w:t xml:space="preserve">Chinese erected one of the most significant buildings in ancient China. The wall consists of several barriers that are parallel to each other. The Ming dynasty is one of the oldest built over southern Mongolia in (1368-1644). </w:t>
      </w:r>
      <w:r w:rsidR="00091BBB" w:rsidRPr="004C7C5B">
        <w:rPr>
          <w:rFonts w:ascii="Times New Roman" w:hAnsi="Times New Roman" w:cs="Times New Roman"/>
          <w:sz w:val="24"/>
          <w:szCs w:val="24"/>
        </w:rPr>
        <w:t>The wall often traces the</w:t>
      </w:r>
      <w:r w:rsidR="00A00817" w:rsidRPr="004C7C5B">
        <w:rPr>
          <w:rFonts w:ascii="Times New Roman" w:hAnsi="Times New Roman" w:cs="Times New Roman"/>
          <w:sz w:val="24"/>
          <w:szCs w:val="24"/>
        </w:rPr>
        <w:t xml:space="preserve"> mountains and Crestline as it snakes across the countryside of Chinese. The history of the wall is to fortify the neighbors from the threat of barbarian invasions. Apart from the Great wall, numerous Chinese cities are have employed the use of defensive walls to protect their territories.  </w:t>
      </w:r>
      <w:r w:rsidR="00D100BB" w:rsidRPr="004C7C5B">
        <w:rPr>
          <w:rFonts w:ascii="Times New Roman" w:hAnsi="Times New Roman" w:cs="Times New Roman"/>
          <w:sz w:val="24"/>
          <w:szCs w:val="24"/>
        </w:rPr>
        <w:t xml:space="preserve">The notable city Chinese walls are; Hangzhou, Nanjing, </w:t>
      </w:r>
      <w:r w:rsidR="006E5FF4" w:rsidRPr="004C7C5B">
        <w:rPr>
          <w:rFonts w:ascii="Times New Roman" w:hAnsi="Times New Roman" w:cs="Times New Roman"/>
          <w:sz w:val="24"/>
          <w:szCs w:val="24"/>
        </w:rPr>
        <w:t>Shanghai</w:t>
      </w:r>
      <w:r w:rsidR="00D100BB" w:rsidRPr="004C7C5B">
        <w:rPr>
          <w:rFonts w:ascii="Times New Roman" w:hAnsi="Times New Roman" w:cs="Times New Roman"/>
          <w:sz w:val="24"/>
          <w:szCs w:val="24"/>
        </w:rPr>
        <w:t>, Xian, and Suzhou.</w:t>
      </w:r>
    </w:p>
    <w:p w:rsidR="004F43E0" w:rsidRDefault="004F43E0" w:rsidP="004C7C5B">
      <w:pPr>
        <w:spacing w:line="480" w:lineRule="auto"/>
        <w:ind w:firstLine="720"/>
        <w:rPr>
          <w:rFonts w:ascii="Times New Roman" w:hAnsi="Times New Roman" w:cs="Times New Roman"/>
          <w:sz w:val="24"/>
          <w:szCs w:val="24"/>
        </w:rPr>
      </w:pPr>
    </w:p>
    <w:p w:rsidR="004F43E0" w:rsidRPr="004C7C5B" w:rsidRDefault="004F43E0" w:rsidP="004C7C5B">
      <w:pPr>
        <w:spacing w:line="480" w:lineRule="auto"/>
        <w:ind w:firstLine="720"/>
        <w:rPr>
          <w:rFonts w:ascii="Times New Roman" w:hAnsi="Times New Roman" w:cs="Times New Roman"/>
          <w:sz w:val="24"/>
          <w:szCs w:val="24"/>
        </w:rPr>
      </w:pPr>
    </w:p>
    <w:p w:rsidR="006E5FF4" w:rsidRPr="004C7C5B" w:rsidRDefault="00F81B7B" w:rsidP="004C7C5B">
      <w:pPr>
        <w:spacing w:line="480" w:lineRule="auto"/>
        <w:ind w:firstLine="720"/>
        <w:rPr>
          <w:rFonts w:ascii="Times New Roman" w:hAnsi="Times New Roman" w:cs="Times New Roman"/>
          <w:b/>
          <w:sz w:val="24"/>
          <w:szCs w:val="24"/>
        </w:rPr>
      </w:pPr>
      <w:r w:rsidRPr="004C7C5B">
        <w:rPr>
          <w:rFonts w:ascii="Times New Roman" w:hAnsi="Times New Roman" w:cs="Times New Roman"/>
          <w:b/>
          <w:sz w:val="24"/>
          <w:szCs w:val="24"/>
        </w:rPr>
        <w:lastRenderedPageBreak/>
        <w:t xml:space="preserve">Civic Architecture </w:t>
      </w:r>
    </w:p>
    <w:p w:rsidR="006E5FF4" w:rsidRPr="004C7C5B" w:rsidRDefault="00F81B7B" w:rsidP="004C7C5B">
      <w:pPr>
        <w:spacing w:line="480" w:lineRule="auto"/>
        <w:ind w:firstLine="720"/>
        <w:rPr>
          <w:rFonts w:ascii="Times New Roman" w:hAnsi="Times New Roman" w:cs="Times New Roman"/>
          <w:sz w:val="24"/>
          <w:szCs w:val="24"/>
        </w:rPr>
      </w:pPr>
      <w:r w:rsidRPr="004C7C5B">
        <w:rPr>
          <w:rFonts w:ascii="Times New Roman" w:hAnsi="Times New Roman" w:cs="Times New Roman"/>
          <w:sz w:val="24"/>
          <w:szCs w:val="24"/>
        </w:rPr>
        <w:t>Civic buildings are usually built to represent authority above all the cues from traditional arc</w:t>
      </w:r>
      <w:r w:rsidRPr="004C7C5B">
        <w:rPr>
          <w:rFonts w:ascii="Times New Roman" w:hAnsi="Times New Roman" w:cs="Times New Roman"/>
          <w:sz w:val="24"/>
          <w:szCs w:val="24"/>
        </w:rPr>
        <w:t xml:space="preserve">hitectural language to construct an image of power, civic unity, and dominance. They are central landmarks in geographical areas or towns, to represent a strong local, regional, and national identity. As </w:t>
      </w:r>
      <w:r w:rsidR="00543E56" w:rsidRPr="004C7C5B">
        <w:rPr>
          <w:rFonts w:ascii="Times New Roman" w:hAnsi="Times New Roman" w:cs="Times New Roman"/>
          <w:sz w:val="24"/>
          <w:szCs w:val="24"/>
        </w:rPr>
        <w:t>well as</w:t>
      </w:r>
      <w:r w:rsidRPr="004C7C5B">
        <w:rPr>
          <w:rFonts w:ascii="Times New Roman" w:hAnsi="Times New Roman" w:cs="Times New Roman"/>
          <w:sz w:val="24"/>
          <w:szCs w:val="24"/>
        </w:rPr>
        <w:t xml:space="preserve"> offering public services and having a positi</w:t>
      </w:r>
      <w:r w:rsidRPr="004C7C5B">
        <w:rPr>
          <w:rFonts w:ascii="Times New Roman" w:hAnsi="Times New Roman" w:cs="Times New Roman"/>
          <w:sz w:val="24"/>
          <w:szCs w:val="24"/>
        </w:rPr>
        <w:t xml:space="preserve">ve impact on the neighborhood. </w:t>
      </w:r>
      <w:r w:rsidR="000F1367" w:rsidRPr="004C7C5B">
        <w:rPr>
          <w:rFonts w:ascii="Times New Roman" w:hAnsi="Times New Roman" w:cs="Times New Roman"/>
          <w:sz w:val="24"/>
          <w:szCs w:val="24"/>
        </w:rPr>
        <w:t>Civic buildings comprise of; town halls, libraries, government buildings</w:t>
      </w:r>
      <w:r w:rsidR="00C450C2" w:rsidRPr="004C7C5B">
        <w:rPr>
          <w:rFonts w:ascii="Times New Roman" w:hAnsi="Times New Roman" w:cs="Times New Roman"/>
          <w:sz w:val="24"/>
          <w:szCs w:val="24"/>
        </w:rPr>
        <w:t xml:space="preserve">, schools, concert halls, and public squares. </w:t>
      </w:r>
      <w:r w:rsidR="00B432D9" w:rsidRPr="004C7C5B">
        <w:rPr>
          <w:rFonts w:ascii="Times New Roman" w:hAnsi="Times New Roman" w:cs="Times New Roman"/>
          <w:sz w:val="24"/>
          <w:szCs w:val="24"/>
        </w:rPr>
        <w:t>They are usually regarded as active architectural styles ideal for events such as gala dinners, weddings, high profile conferences, and receptions.</w:t>
      </w:r>
    </w:p>
    <w:p w:rsidR="00C22092" w:rsidRPr="004C7C5B" w:rsidRDefault="00F81B7B" w:rsidP="004C7C5B">
      <w:pPr>
        <w:spacing w:line="480" w:lineRule="auto"/>
        <w:ind w:firstLine="720"/>
        <w:rPr>
          <w:rFonts w:ascii="Times New Roman" w:hAnsi="Times New Roman" w:cs="Times New Roman"/>
          <w:sz w:val="24"/>
          <w:szCs w:val="24"/>
        </w:rPr>
      </w:pPr>
      <w:r w:rsidRPr="004C7C5B">
        <w:rPr>
          <w:rFonts w:ascii="Times New Roman" w:hAnsi="Times New Roman" w:cs="Times New Roman"/>
          <w:sz w:val="24"/>
          <w:szCs w:val="24"/>
        </w:rPr>
        <w:t>Some civic buildings have gained a new lease of life as event places from assembly halls to guildhalls</w:t>
      </w:r>
      <w:sdt>
        <w:sdtPr>
          <w:rPr>
            <w:rFonts w:ascii="Times New Roman" w:hAnsi="Times New Roman" w:cs="Times New Roman"/>
            <w:sz w:val="24"/>
            <w:szCs w:val="24"/>
          </w:rPr>
          <w:id w:val="-920711264"/>
          <w:citation/>
        </w:sdtPr>
        <w:sdtEndPr/>
        <w:sdtContent>
          <w:r w:rsidRPr="004C7C5B">
            <w:rPr>
              <w:rFonts w:ascii="Times New Roman" w:hAnsi="Times New Roman" w:cs="Times New Roman"/>
              <w:sz w:val="24"/>
              <w:szCs w:val="24"/>
            </w:rPr>
            <w:fldChar w:fldCharType="begin"/>
          </w:r>
          <w:r w:rsidRPr="004C7C5B">
            <w:rPr>
              <w:rFonts w:ascii="Times New Roman" w:hAnsi="Times New Roman" w:cs="Times New Roman"/>
              <w:sz w:val="24"/>
              <w:szCs w:val="24"/>
            </w:rPr>
            <w:instrText xml:space="preserve"> CITATION Gro96 \l 1033 </w:instrText>
          </w:r>
          <w:r w:rsidRPr="004C7C5B">
            <w:rPr>
              <w:rFonts w:ascii="Times New Roman" w:hAnsi="Times New Roman" w:cs="Times New Roman"/>
              <w:sz w:val="24"/>
              <w:szCs w:val="24"/>
            </w:rPr>
            <w:fldChar w:fldCharType="separate"/>
          </w:r>
          <w:r w:rsidRPr="004C7C5B">
            <w:rPr>
              <w:rFonts w:ascii="Times New Roman" w:hAnsi="Times New Roman" w:cs="Times New Roman"/>
              <w:noProof/>
              <w:sz w:val="24"/>
              <w:szCs w:val="24"/>
            </w:rPr>
            <w:t xml:space="preserve"> </w:t>
          </w:r>
          <w:r w:rsidRPr="004C7C5B">
            <w:rPr>
              <w:rFonts w:ascii="Times New Roman" w:hAnsi="Times New Roman" w:cs="Times New Roman"/>
              <w:noProof/>
              <w:sz w:val="24"/>
              <w:szCs w:val="24"/>
            </w:rPr>
            <w:t>(Grossman, 1996)</w:t>
          </w:r>
          <w:r w:rsidRPr="004C7C5B">
            <w:rPr>
              <w:rFonts w:ascii="Times New Roman" w:hAnsi="Times New Roman" w:cs="Times New Roman"/>
              <w:sz w:val="24"/>
              <w:szCs w:val="24"/>
            </w:rPr>
            <w:fldChar w:fldCharType="end"/>
          </w:r>
        </w:sdtContent>
      </w:sdt>
      <w:r w:rsidRPr="004C7C5B">
        <w:rPr>
          <w:rFonts w:ascii="Times New Roman" w:hAnsi="Times New Roman" w:cs="Times New Roman"/>
          <w:sz w:val="24"/>
          <w:szCs w:val="24"/>
        </w:rPr>
        <w:t xml:space="preserve">. They are therefore dedicated functional spaces in everyday life after undergoing substantial renewal. Nonetheless, the future of civic architecture is on a small scale. </w:t>
      </w:r>
    </w:p>
    <w:p w:rsidR="00D24A48" w:rsidRPr="004C7C5B" w:rsidRDefault="00F81B7B" w:rsidP="004C7C5B">
      <w:pPr>
        <w:spacing w:line="480" w:lineRule="auto"/>
        <w:ind w:firstLine="720"/>
        <w:rPr>
          <w:rFonts w:ascii="Times New Roman" w:hAnsi="Times New Roman" w:cs="Times New Roman"/>
          <w:b/>
          <w:sz w:val="24"/>
          <w:szCs w:val="24"/>
        </w:rPr>
      </w:pPr>
      <w:r w:rsidRPr="004C7C5B">
        <w:rPr>
          <w:rFonts w:ascii="Times New Roman" w:hAnsi="Times New Roman" w:cs="Times New Roman"/>
          <w:b/>
          <w:sz w:val="24"/>
          <w:szCs w:val="24"/>
        </w:rPr>
        <w:t xml:space="preserve">Architectural styles </w:t>
      </w:r>
    </w:p>
    <w:p w:rsidR="00A27DAE" w:rsidRPr="004C7C5B" w:rsidRDefault="00F81B7B" w:rsidP="004C7C5B">
      <w:pPr>
        <w:spacing w:line="480" w:lineRule="auto"/>
        <w:ind w:firstLine="720"/>
        <w:rPr>
          <w:rFonts w:ascii="Times New Roman" w:hAnsi="Times New Roman" w:cs="Times New Roman"/>
          <w:i/>
          <w:sz w:val="24"/>
          <w:szCs w:val="24"/>
        </w:rPr>
      </w:pPr>
      <w:r w:rsidRPr="004C7C5B">
        <w:rPr>
          <w:rFonts w:ascii="Times New Roman" w:hAnsi="Times New Roman" w:cs="Times New Roman"/>
          <w:i/>
          <w:sz w:val="24"/>
          <w:szCs w:val="24"/>
        </w:rPr>
        <w:t>Pre-Romanesque</w:t>
      </w:r>
    </w:p>
    <w:p w:rsidR="00F147C0" w:rsidRPr="004C7C5B" w:rsidRDefault="00F81B7B" w:rsidP="004C7C5B">
      <w:pPr>
        <w:spacing w:line="480" w:lineRule="auto"/>
        <w:ind w:firstLine="720"/>
        <w:rPr>
          <w:rFonts w:ascii="Times New Roman" w:hAnsi="Times New Roman" w:cs="Times New Roman"/>
          <w:sz w:val="24"/>
          <w:szCs w:val="24"/>
        </w:rPr>
      </w:pPr>
      <w:r w:rsidRPr="004C7C5B">
        <w:rPr>
          <w:rFonts w:ascii="Times New Roman" w:hAnsi="Times New Roman" w:cs="Times New Roman"/>
          <w:sz w:val="24"/>
          <w:szCs w:val="24"/>
        </w:rPr>
        <w:t xml:space="preserve">In the early </w:t>
      </w:r>
      <w:r w:rsidR="00547D51" w:rsidRPr="004C7C5B">
        <w:rPr>
          <w:rFonts w:ascii="Times New Roman" w:hAnsi="Times New Roman" w:cs="Times New Roman"/>
          <w:sz w:val="24"/>
          <w:szCs w:val="24"/>
        </w:rPr>
        <w:t>medieval</w:t>
      </w:r>
      <w:r w:rsidRPr="004C7C5B">
        <w:rPr>
          <w:rFonts w:ascii="Times New Roman" w:hAnsi="Times New Roman" w:cs="Times New Roman"/>
          <w:sz w:val="24"/>
          <w:szCs w:val="24"/>
        </w:rPr>
        <w:t xml:space="preserve"> ages, European </w:t>
      </w:r>
      <w:r w:rsidR="00547D51" w:rsidRPr="004C7C5B">
        <w:rPr>
          <w:rFonts w:ascii="Times New Roman" w:hAnsi="Times New Roman" w:cs="Times New Roman"/>
          <w:sz w:val="24"/>
          <w:szCs w:val="24"/>
        </w:rPr>
        <w:t>design</w:t>
      </w:r>
      <w:r w:rsidRPr="004C7C5B">
        <w:rPr>
          <w:rFonts w:ascii="Times New Roman" w:hAnsi="Times New Roman" w:cs="Times New Roman"/>
          <w:sz w:val="24"/>
          <w:szCs w:val="24"/>
        </w:rPr>
        <w:t xml:space="preserve"> could be </w:t>
      </w:r>
      <w:r w:rsidR="00547D51" w:rsidRPr="004C7C5B">
        <w:rPr>
          <w:rFonts w:ascii="Times New Roman" w:hAnsi="Times New Roman" w:cs="Times New Roman"/>
          <w:sz w:val="24"/>
          <w:szCs w:val="24"/>
        </w:rPr>
        <w:t>separated</w:t>
      </w:r>
      <w:r w:rsidRPr="004C7C5B">
        <w:rPr>
          <w:rFonts w:ascii="Times New Roman" w:hAnsi="Times New Roman" w:cs="Times New Roman"/>
          <w:sz w:val="24"/>
          <w:szCs w:val="24"/>
        </w:rPr>
        <w:t xml:space="preserve"> into Romanesque, Early Christian, earlier church, and Pre-Romanesque. This art style was employed in the period of European art following the emergence of the Merovingian Kingdom in about AD 500. The term is usually used to refer to archi</w:t>
      </w:r>
      <w:r w:rsidRPr="004C7C5B">
        <w:rPr>
          <w:rFonts w:ascii="Times New Roman" w:hAnsi="Times New Roman" w:cs="Times New Roman"/>
          <w:sz w:val="24"/>
          <w:szCs w:val="24"/>
        </w:rPr>
        <w:t xml:space="preserve">tecture and monumental sculpture. </w:t>
      </w:r>
      <w:r w:rsidR="009D02F4" w:rsidRPr="004C7C5B">
        <w:rPr>
          <w:rFonts w:ascii="Times New Roman" w:hAnsi="Times New Roman" w:cs="Times New Roman"/>
          <w:sz w:val="24"/>
          <w:szCs w:val="24"/>
        </w:rPr>
        <w:t xml:space="preserve">The primary theme during the time was the </w:t>
      </w:r>
      <w:r w:rsidR="00547D51" w:rsidRPr="004C7C5B">
        <w:rPr>
          <w:rFonts w:ascii="Times New Roman" w:hAnsi="Times New Roman" w:cs="Times New Roman"/>
          <w:sz w:val="24"/>
          <w:szCs w:val="24"/>
        </w:rPr>
        <w:t>preoccupation</w:t>
      </w:r>
      <w:r w:rsidR="009D02F4" w:rsidRPr="004C7C5B">
        <w:rPr>
          <w:rFonts w:ascii="Times New Roman" w:hAnsi="Times New Roman" w:cs="Times New Roman"/>
          <w:sz w:val="24"/>
          <w:szCs w:val="24"/>
        </w:rPr>
        <w:t xml:space="preserve"> of the </w:t>
      </w:r>
      <w:r w:rsidR="00547D51" w:rsidRPr="004C7C5B">
        <w:rPr>
          <w:rFonts w:ascii="Times New Roman" w:hAnsi="Times New Roman" w:cs="Times New Roman"/>
          <w:sz w:val="24"/>
          <w:szCs w:val="24"/>
        </w:rPr>
        <w:t>traditional</w:t>
      </w:r>
      <w:r w:rsidR="009D02F4" w:rsidRPr="004C7C5B">
        <w:rPr>
          <w:rFonts w:ascii="Times New Roman" w:hAnsi="Times New Roman" w:cs="Times New Roman"/>
          <w:sz w:val="24"/>
          <w:szCs w:val="24"/>
        </w:rPr>
        <w:t xml:space="preserve"> Mediterranean and early </w:t>
      </w:r>
      <w:r w:rsidR="00C33779" w:rsidRPr="004C7C5B">
        <w:rPr>
          <w:rFonts w:ascii="Times New Roman" w:hAnsi="Times New Roman" w:cs="Times New Roman"/>
          <w:sz w:val="24"/>
          <w:szCs w:val="24"/>
        </w:rPr>
        <w:t>Christian</w:t>
      </w:r>
      <w:r w:rsidR="002631D9" w:rsidRPr="004C7C5B">
        <w:rPr>
          <w:rFonts w:ascii="Times New Roman" w:hAnsi="Times New Roman" w:cs="Times New Roman"/>
          <w:sz w:val="24"/>
          <w:szCs w:val="24"/>
        </w:rPr>
        <w:t xml:space="preserve"> forms with Germanic ones, which focused on innovative ways. As a result, it led to the development of Romanesque art in the 11</w:t>
      </w:r>
      <w:r w:rsidR="002631D9" w:rsidRPr="004C7C5B">
        <w:rPr>
          <w:rFonts w:ascii="Times New Roman" w:hAnsi="Times New Roman" w:cs="Times New Roman"/>
          <w:sz w:val="24"/>
          <w:szCs w:val="24"/>
          <w:vertAlign w:val="superscript"/>
        </w:rPr>
        <w:t>th</w:t>
      </w:r>
      <w:r w:rsidR="002631D9" w:rsidRPr="004C7C5B">
        <w:rPr>
          <w:rFonts w:ascii="Times New Roman" w:hAnsi="Times New Roman" w:cs="Times New Roman"/>
          <w:sz w:val="24"/>
          <w:szCs w:val="24"/>
        </w:rPr>
        <w:t xml:space="preserve"> century. It preceded the medieval architecture of the barbarian people.  </w:t>
      </w:r>
    </w:p>
    <w:p w:rsidR="005A33FE" w:rsidRPr="004C7C5B" w:rsidRDefault="00F81B7B" w:rsidP="004F43E0">
      <w:pPr>
        <w:spacing w:line="480" w:lineRule="auto"/>
        <w:ind w:firstLine="720"/>
        <w:rPr>
          <w:rFonts w:ascii="Times New Roman" w:hAnsi="Times New Roman" w:cs="Times New Roman"/>
          <w:sz w:val="24"/>
          <w:szCs w:val="24"/>
        </w:rPr>
      </w:pPr>
      <w:r w:rsidRPr="004C7C5B">
        <w:rPr>
          <w:rFonts w:ascii="Times New Roman" w:hAnsi="Times New Roman" w:cs="Times New Roman"/>
          <w:sz w:val="24"/>
          <w:szCs w:val="24"/>
        </w:rPr>
        <w:lastRenderedPageBreak/>
        <w:t>The style unified the Frankish kingdom, which later corresponded to the bui</w:t>
      </w:r>
      <w:r w:rsidR="002E3263" w:rsidRPr="004C7C5B">
        <w:rPr>
          <w:rFonts w:ascii="Times New Roman" w:hAnsi="Times New Roman" w:cs="Times New Roman"/>
          <w:sz w:val="24"/>
          <w:szCs w:val="24"/>
        </w:rPr>
        <w:t>lding of churches, especially the monastery, as they were regarded as powerhouses of the Merovingian church.</w:t>
      </w:r>
    </w:p>
    <w:p w:rsidR="005C5003" w:rsidRPr="004C7C5B" w:rsidRDefault="00F81B7B" w:rsidP="004C7C5B">
      <w:pPr>
        <w:spacing w:line="480" w:lineRule="auto"/>
        <w:ind w:firstLine="720"/>
        <w:rPr>
          <w:rFonts w:ascii="Times New Roman" w:hAnsi="Times New Roman" w:cs="Times New Roman"/>
          <w:b/>
          <w:sz w:val="24"/>
          <w:szCs w:val="24"/>
        </w:rPr>
      </w:pPr>
      <w:r w:rsidRPr="004C7C5B">
        <w:rPr>
          <w:rFonts w:ascii="Times New Roman" w:hAnsi="Times New Roman" w:cs="Times New Roman"/>
          <w:b/>
          <w:sz w:val="24"/>
          <w:szCs w:val="24"/>
        </w:rPr>
        <w:t xml:space="preserve">Romanesque Architecture </w:t>
      </w:r>
    </w:p>
    <w:p w:rsidR="005C5003" w:rsidRPr="004C7C5B" w:rsidRDefault="00F81B7B" w:rsidP="004C7C5B">
      <w:pPr>
        <w:spacing w:line="480" w:lineRule="auto"/>
        <w:ind w:firstLine="720"/>
        <w:rPr>
          <w:rFonts w:ascii="Times New Roman" w:hAnsi="Times New Roman" w:cs="Times New Roman"/>
          <w:sz w:val="24"/>
          <w:szCs w:val="24"/>
        </w:rPr>
      </w:pPr>
      <w:r w:rsidRPr="004C7C5B">
        <w:rPr>
          <w:rFonts w:ascii="Times New Roman" w:hAnsi="Times New Roman" w:cs="Times New Roman"/>
          <w:sz w:val="24"/>
          <w:szCs w:val="24"/>
        </w:rPr>
        <w:t>Semi-circular arches characterize</w:t>
      </w:r>
      <w:r w:rsidR="00DD2529" w:rsidRPr="004C7C5B">
        <w:rPr>
          <w:rFonts w:ascii="Times New Roman" w:hAnsi="Times New Roman" w:cs="Times New Roman"/>
          <w:sz w:val="24"/>
          <w:szCs w:val="24"/>
        </w:rPr>
        <w:t xml:space="preserve"> this style of medieval Europe. Many buildings of the time, such as ancient Roman and Byza</w:t>
      </w:r>
      <w:r w:rsidR="006255E2" w:rsidRPr="004C7C5B">
        <w:rPr>
          <w:rFonts w:ascii="Times New Roman" w:hAnsi="Times New Roman" w:cs="Times New Roman"/>
          <w:sz w:val="24"/>
          <w:szCs w:val="24"/>
        </w:rPr>
        <w:t>ntine buildings, embrace these sty</w:t>
      </w:r>
      <w:r w:rsidR="00DD2529" w:rsidRPr="004C7C5B">
        <w:rPr>
          <w:rFonts w:ascii="Times New Roman" w:hAnsi="Times New Roman" w:cs="Times New Roman"/>
          <w:sz w:val="24"/>
          <w:szCs w:val="24"/>
        </w:rPr>
        <w:t xml:space="preserve">les. </w:t>
      </w:r>
      <w:r w:rsidR="006255E2" w:rsidRPr="004C7C5B">
        <w:rPr>
          <w:rFonts w:ascii="Times New Roman" w:hAnsi="Times New Roman" w:cs="Times New Roman"/>
          <w:sz w:val="24"/>
          <w:szCs w:val="24"/>
        </w:rPr>
        <w:t>Therefore, it is know</w:t>
      </w:r>
      <w:r w:rsidR="00AB6A80" w:rsidRPr="004C7C5B">
        <w:rPr>
          <w:rFonts w:ascii="Times New Roman" w:hAnsi="Times New Roman" w:cs="Times New Roman"/>
          <w:sz w:val="24"/>
          <w:szCs w:val="24"/>
        </w:rPr>
        <w:t>n</w:t>
      </w:r>
      <w:r w:rsidR="006255E2" w:rsidRPr="004C7C5B">
        <w:rPr>
          <w:rFonts w:ascii="Times New Roman" w:hAnsi="Times New Roman" w:cs="Times New Roman"/>
          <w:sz w:val="24"/>
          <w:szCs w:val="24"/>
        </w:rPr>
        <w:t xml:space="preserve"> by massive thick walls</w:t>
      </w:r>
      <w:r w:rsidR="00AB6A80" w:rsidRPr="004C7C5B">
        <w:rPr>
          <w:rFonts w:ascii="Times New Roman" w:hAnsi="Times New Roman" w:cs="Times New Roman"/>
          <w:sz w:val="24"/>
          <w:szCs w:val="24"/>
        </w:rPr>
        <w:t>, sturdy pillars, and large towers. Leading to the birth of the Gothic style.</w:t>
      </w:r>
    </w:p>
    <w:p w:rsidR="00AB6A80" w:rsidRPr="004C7C5B" w:rsidRDefault="00F81B7B" w:rsidP="004C7C5B">
      <w:pPr>
        <w:spacing w:line="480" w:lineRule="auto"/>
        <w:ind w:firstLine="720"/>
        <w:rPr>
          <w:rFonts w:ascii="Times New Roman" w:hAnsi="Times New Roman" w:cs="Times New Roman"/>
          <w:i/>
          <w:sz w:val="24"/>
          <w:szCs w:val="24"/>
        </w:rPr>
      </w:pPr>
      <w:r w:rsidRPr="004C7C5B">
        <w:rPr>
          <w:rFonts w:ascii="Times New Roman" w:hAnsi="Times New Roman" w:cs="Times New Roman"/>
          <w:i/>
          <w:sz w:val="24"/>
          <w:szCs w:val="24"/>
        </w:rPr>
        <w:t>Gothic style</w:t>
      </w:r>
    </w:p>
    <w:p w:rsidR="00AB6A80" w:rsidRPr="004C7C5B" w:rsidRDefault="00F81B7B" w:rsidP="004C7C5B">
      <w:pPr>
        <w:spacing w:line="480" w:lineRule="auto"/>
        <w:ind w:firstLine="720"/>
        <w:rPr>
          <w:rFonts w:ascii="Times New Roman" w:hAnsi="Times New Roman" w:cs="Times New Roman"/>
          <w:sz w:val="24"/>
          <w:szCs w:val="24"/>
        </w:rPr>
      </w:pPr>
      <w:r w:rsidRPr="004C7C5B">
        <w:rPr>
          <w:rFonts w:ascii="Times New Roman" w:hAnsi="Times New Roman" w:cs="Times New Roman"/>
          <w:sz w:val="24"/>
          <w:szCs w:val="24"/>
        </w:rPr>
        <w:t>This style flourished in Europe in the late middle ages and High time. Evolving from Romanesque architecture. Its prominent features are rib vault and flying buttress, w</w:t>
      </w:r>
      <w:r w:rsidRPr="004C7C5B">
        <w:rPr>
          <w:rFonts w:ascii="Times New Roman" w:hAnsi="Times New Roman" w:cs="Times New Roman"/>
          <w:sz w:val="24"/>
          <w:szCs w:val="24"/>
        </w:rPr>
        <w:t xml:space="preserve">hich allow for roof weight to be </w:t>
      </w:r>
      <w:r w:rsidR="00547D51" w:rsidRPr="004C7C5B">
        <w:rPr>
          <w:rFonts w:ascii="Times New Roman" w:hAnsi="Times New Roman" w:cs="Times New Roman"/>
          <w:sz w:val="24"/>
          <w:szCs w:val="24"/>
        </w:rPr>
        <w:t>balanced</w:t>
      </w:r>
      <w:r w:rsidRPr="004C7C5B">
        <w:rPr>
          <w:rFonts w:ascii="Times New Roman" w:hAnsi="Times New Roman" w:cs="Times New Roman"/>
          <w:sz w:val="24"/>
          <w:szCs w:val="24"/>
        </w:rPr>
        <w:t xml:space="preserve">. </w:t>
      </w:r>
      <w:r w:rsidR="00EA5905" w:rsidRPr="004C7C5B">
        <w:rPr>
          <w:rFonts w:ascii="Times New Roman" w:hAnsi="Times New Roman" w:cs="Times New Roman"/>
          <w:sz w:val="24"/>
          <w:szCs w:val="24"/>
        </w:rPr>
        <w:t xml:space="preserve">Giving </w:t>
      </w:r>
      <w:r w:rsidR="00547D51" w:rsidRPr="004C7C5B">
        <w:rPr>
          <w:rFonts w:ascii="Times New Roman" w:hAnsi="Times New Roman" w:cs="Times New Roman"/>
          <w:sz w:val="24"/>
          <w:szCs w:val="24"/>
        </w:rPr>
        <w:t>superior</w:t>
      </w:r>
      <w:r w:rsidR="00EA5905" w:rsidRPr="004C7C5B">
        <w:rPr>
          <w:rFonts w:ascii="Times New Roman" w:hAnsi="Times New Roman" w:cs="Times New Roman"/>
          <w:sz w:val="24"/>
          <w:szCs w:val="24"/>
        </w:rPr>
        <w:t xml:space="preserve"> height and </w:t>
      </w:r>
      <w:r w:rsidR="00547D51" w:rsidRPr="004C7C5B">
        <w:rPr>
          <w:rFonts w:ascii="Times New Roman" w:hAnsi="Times New Roman" w:cs="Times New Roman"/>
          <w:sz w:val="24"/>
          <w:szCs w:val="24"/>
        </w:rPr>
        <w:t>additional</w:t>
      </w:r>
      <w:r w:rsidR="00EA5905" w:rsidRPr="004C7C5B">
        <w:rPr>
          <w:rFonts w:ascii="Times New Roman" w:hAnsi="Times New Roman" w:cs="Times New Roman"/>
          <w:sz w:val="24"/>
          <w:szCs w:val="24"/>
        </w:rPr>
        <w:t xml:space="preserve"> window spaces. </w:t>
      </w:r>
    </w:p>
    <w:p w:rsidR="00A27DAE" w:rsidRDefault="00A27DAE" w:rsidP="004C7C5B">
      <w:pPr>
        <w:spacing w:line="480" w:lineRule="auto"/>
        <w:ind w:firstLine="720"/>
        <w:rPr>
          <w:rFonts w:ascii="Times New Roman" w:hAnsi="Times New Roman" w:cs="Times New Roman"/>
          <w:sz w:val="24"/>
          <w:szCs w:val="24"/>
        </w:rPr>
      </w:pPr>
    </w:p>
    <w:p w:rsidR="003D04C6" w:rsidRDefault="003D04C6" w:rsidP="004C7C5B">
      <w:pPr>
        <w:spacing w:line="480" w:lineRule="auto"/>
        <w:ind w:firstLine="720"/>
        <w:rPr>
          <w:rFonts w:ascii="Times New Roman" w:hAnsi="Times New Roman" w:cs="Times New Roman"/>
          <w:sz w:val="24"/>
          <w:szCs w:val="24"/>
        </w:rPr>
      </w:pPr>
    </w:p>
    <w:p w:rsidR="003D04C6" w:rsidRDefault="003D04C6" w:rsidP="004C7C5B">
      <w:pPr>
        <w:spacing w:line="480" w:lineRule="auto"/>
        <w:ind w:firstLine="720"/>
        <w:rPr>
          <w:rFonts w:ascii="Times New Roman" w:hAnsi="Times New Roman" w:cs="Times New Roman"/>
          <w:sz w:val="24"/>
          <w:szCs w:val="24"/>
        </w:rPr>
      </w:pPr>
    </w:p>
    <w:p w:rsidR="003D04C6" w:rsidRDefault="003D04C6" w:rsidP="004C7C5B">
      <w:pPr>
        <w:spacing w:line="480" w:lineRule="auto"/>
        <w:ind w:firstLine="720"/>
        <w:rPr>
          <w:rFonts w:ascii="Times New Roman" w:hAnsi="Times New Roman" w:cs="Times New Roman"/>
          <w:sz w:val="24"/>
          <w:szCs w:val="24"/>
        </w:rPr>
      </w:pPr>
    </w:p>
    <w:p w:rsidR="003D04C6" w:rsidRDefault="003D04C6" w:rsidP="004C7C5B">
      <w:pPr>
        <w:spacing w:line="480" w:lineRule="auto"/>
        <w:ind w:firstLine="720"/>
        <w:rPr>
          <w:rFonts w:ascii="Times New Roman" w:hAnsi="Times New Roman" w:cs="Times New Roman"/>
          <w:sz w:val="24"/>
          <w:szCs w:val="24"/>
        </w:rPr>
      </w:pPr>
    </w:p>
    <w:p w:rsidR="003D04C6" w:rsidRDefault="003D04C6" w:rsidP="004C7C5B">
      <w:pPr>
        <w:spacing w:line="480" w:lineRule="auto"/>
        <w:ind w:firstLine="720"/>
        <w:rPr>
          <w:rFonts w:ascii="Times New Roman" w:hAnsi="Times New Roman" w:cs="Times New Roman"/>
          <w:sz w:val="24"/>
          <w:szCs w:val="24"/>
        </w:rPr>
      </w:pPr>
    </w:p>
    <w:p w:rsidR="003D04C6" w:rsidRDefault="003D04C6" w:rsidP="004C7C5B">
      <w:pPr>
        <w:spacing w:line="480" w:lineRule="auto"/>
        <w:ind w:firstLine="720"/>
        <w:rPr>
          <w:rFonts w:ascii="Times New Roman" w:hAnsi="Times New Roman" w:cs="Times New Roman"/>
          <w:sz w:val="24"/>
          <w:szCs w:val="24"/>
        </w:rPr>
      </w:pPr>
    </w:p>
    <w:p w:rsidR="003D04C6" w:rsidRDefault="003D04C6" w:rsidP="004C7C5B">
      <w:pPr>
        <w:spacing w:line="480" w:lineRule="auto"/>
        <w:ind w:firstLine="720"/>
        <w:rPr>
          <w:rFonts w:ascii="Times New Roman" w:hAnsi="Times New Roman" w:cs="Times New Roman"/>
          <w:sz w:val="24"/>
          <w:szCs w:val="24"/>
        </w:rPr>
      </w:pPr>
    </w:p>
    <w:p w:rsidR="003D04C6" w:rsidRDefault="003D04C6" w:rsidP="004C7C5B">
      <w:pPr>
        <w:spacing w:line="480" w:lineRule="auto"/>
        <w:ind w:firstLine="720"/>
        <w:rPr>
          <w:rFonts w:ascii="Times New Roman" w:hAnsi="Times New Roman" w:cs="Times New Roman"/>
          <w:sz w:val="24"/>
          <w:szCs w:val="24"/>
        </w:rPr>
      </w:pPr>
    </w:p>
    <w:p w:rsidR="003D04C6" w:rsidRPr="004C7C5B" w:rsidRDefault="003D04C6" w:rsidP="004C7C5B">
      <w:pPr>
        <w:spacing w:line="480" w:lineRule="auto"/>
        <w:ind w:firstLine="720"/>
        <w:rPr>
          <w:rFonts w:ascii="Times New Roman" w:hAnsi="Times New Roman" w:cs="Times New Roman"/>
          <w:sz w:val="24"/>
          <w:szCs w:val="24"/>
        </w:rPr>
      </w:pPr>
    </w:p>
    <w:sdt>
      <w:sdtPr>
        <w:rPr>
          <w:rFonts w:ascii="Times New Roman" w:hAnsi="Times New Roman" w:cs="Times New Roman"/>
          <w:color w:val="auto"/>
          <w:sz w:val="24"/>
          <w:szCs w:val="24"/>
        </w:rPr>
        <w:id w:val="1582017998"/>
        <w:docPartObj>
          <w:docPartGallery w:val="Bibliographies"/>
          <w:docPartUnique/>
        </w:docPartObj>
      </w:sdtPr>
      <w:sdtEndPr>
        <w:rPr>
          <w:rFonts w:eastAsiaTheme="minorHAnsi"/>
        </w:rPr>
      </w:sdtEndPr>
      <w:sdtContent>
        <w:bookmarkStart w:id="0" w:name="_GoBack" w:displacedByCustomXml="prev"/>
        <w:bookmarkEnd w:id="0" w:displacedByCustomXml="prev"/>
        <w:p w:rsidR="004C7C5B" w:rsidRPr="004C7C5B" w:rsidRDefault="004C7C5B" w:rsidP="004C7C5B">
          <w:pPr>
            <w:pStyle w:val="Heading1"/>
            <w:spacing w:line="480" w:lineRule="auto"/>
            <w:jc w:val="center"/>
            <w:rPr>
              <w:rFonts w:ascii="Times New Roman" w:hAnsi="Times New Roman" w:cs="Times New Roman"/>
              <w:color w:val="auto"/>
              <w:sz w:val="24"/>
              <w:szCs w:val="24"/>
            </w:rPr>
          </w:pPr>
          <w:r w:rsidRPr="004C7C5B">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4C7C5B" w:rsidRPr="004C7C5B" w:rsidRDefault="004C7C5B" w:rsidP="004C7C5B">
              <w:pPr>
                <w:pStyle w:val="Bibliography"/>
                <w:spacing w:line="480" w:lineRule="auto"/>
                <w:ind w:left="720" w:hanging="720"/>
                <w:rPr>
                  <w:rFonts w:ascii="Times New Roman" w:hAnsi="Times New Roman" w:cs="Times New Roman"/>
                  <w:noProof/>
                  <w:sz w:val="24"/>
                  <w:szCs w:val="24"/>
                </w:rPr>
              </w:pPr>
              <w:r w:rsidRPr="004C7C5B">
                <w:rPr>
                  <w:rFonts w:ascii="Times New Roman" w:hAnsi="Times New Roman" w:cs="Times New Roman"/>
                  <w:sz w:val="24"/>
                  <w:szCs w:val="24"/>
                </w:rPr>
                <w:fldChar w:fldCharType="begin"/>
              </w:r>
              <w:r w:rsidRPr="004C7C5B">
                <w:rPr>
                  <w:rFonts w:ascii="Times New Roman" w:hAnsi="Times New Roman" w:cs="Times New Roman"/>
                  <w:sz w:val="24"/>
                  <w:szCs w:val="24"/>
                </w:rPr>
                <w:instrText xml:space="preserve"> BIBLIOGRAPHY </w:instrText>
              </w:r>
              <w:r w:rsidRPr="004C7C5B">
                <w:rPr>
                  <w:rFonts w:ascii="Times New Roman" w:hAnsi="Times New Roman" w:cs="Times New Roman"/>
                  <w:sz w:val="24"/>
                  <w:szCs w:val="24"/>
                </w:rPr>
                <w:fldChar w:fldCharType="separate"/>
              </w:r>
              <w:r w:rsidRPr="004C7C5B">
                <w:rPr>
                  <w:rFonts w:ascii="Times New Roman" w:hAnsi="Times New Roman" w:cs="Times New Roman"/>
                  <w:noProof/>
                  <w:sz w:val="24"/>
                  <w:szCs w:val="24"/>
                </w:rPr>
                <w:t xml:space="preserve">Grossman, E. G. (1996). </w:t>
              </w:r>
              <w:r w:rsidRPr="004C7C5B">
                <w:rPr>
                  <w:rFonts w:ascii="Times New Roman" w:hAnsi="Times New Roman" w:cs="Times New Roman"/>
                  <w:i/>
                  <w:iCs/>
                  <w:noProof/>
                  <w:sz w:val="24"/>
                  <w:szCs w:val="24"/>
                </w:rPr>
                <w:t>he civic architecture of Paul Cret. New York and Cambridge.</w:t>
              </w:r>
              <w:r w:rsidRPr="004C7C5B">
                <w:rPr>
                  <w:rFonts w:ascii="Times New Roman" w:hAnsi="Times New Roman" w:cs="Times New Roman"/>
                  <w:noProof/>
                  <w:sz w:val="24"/>
                  <w:szCs w:val="24"/>
                </w:rPr>
                <w:t xml:space="preserve"> Cambridge University Press.</w:t>
              </w:r>
            </w:p>
            <w:p w:rsidR="004C7C5B" w:rsidRPr="004C7C5B" w:rsidRDefault="004C7C5B" w:rsidP="004C7C5B">
              <w:pPr>
                <w:pStyle w:val="Bibliography"/>
                <w:spacing w:line="480" w:lineRule="auto"/>
                <w:ind w:left="720" w:hanging="720"/>
                <w:rPr>
                  <w:rFonts w:ascii="Times New Roman" w:hAnsi="Times New Roman" w:cs="Times New Roman"/>
                  <w:noProof/>
                  <w:sz w:val="24"/>
                  <w:szCs w:val="24"/>
                </w:rPr>
              </w:pPr>
              <w:r w:rsidRPr="004C7C5B">
                <w:rPr>
                  <w:rFonts w:ascii="Times New Roman" w:hAnsi="Times New Roman" w:cs="Times New Roman"/>
                  <w:noProof/>
                  <w:sz w:val="24"/>
                  <w:szCs w:val="24"/>
                </w:rPr>
                <w:t xml:space="preserve">Major, P. (2010). </w:t>
              </w:r>
              <w:r w:rsidRPr="004C7C5B">
                <w:rPr>
                  <w:rFonts w:ascii="Times New Roman" w:hAnsi="Times New Roman" w:cs="Times New Roman"/>
                  <w:i/>
                  <w:iCs/>
                  <w:noProof/>
                  <w:sz w:val="24"/>
                  <w:szCs w:val="24"/>
                </w:rPr>
                <w:t>Behind the Berlin Wall: East Germany and the frontiers of power.</w:t>
              </w:r>
              <w:r w:rsidRPr="004C7C5B">
                <w:rPr>
                  <w:rFonts w:ascii="Times New Roman" w:hAnsi="Times New Roman" w:cs="Times New Roman"/>
                  <w:noProof/>
                  <w:sz w:val="24"/>
                  <w:szCs w:val="24"/>
                </w:rPr>
                <w:t xml:space="preserve"> Oxford University Press.</w:t>
              </w:r>
            </w:p>
            <w:p w:rsidR="004C7C5B" w:rsidRPr="004C7C5B" w:rsidRDefault="004C7C5B" w:rsidP="004C7C5B">
              <w:pPr>
                <w:pStyle w:val="Bibliography"/>
                <w:spacing w:line="480" w:lineRule="auto"/>
                <w:ind w:left="720" w:hanging="720"/>
                <w:rPr>
                  <w:rFonts w:ascii="Times New Roman" w:hAnsi="Times New Roman" w:cs="Times New Roman"/>
                  <w:noProof/>
                  <w:sz w:val="24"/>
                  <w:szCs w:val="24"/>
                </w:rPr>
              </w:pPr>
              <w:r w:rsidRPr="004C7C5B">
                <w:rPr>
                  <w:rFonts w:ascii="Times New Roman" w:hAnsi="Times New Roman" w:cs="Times New Roman"/>
                  <w:noProof/>
                  <w:sz w:val="24"/>
                  <w:szCs w:val="24"/>
                </w:rPr>
                <w:t xml:space="preserve">Riggs, C. (2005). </w:t>
              </w:r>
              <w:r w:rsidRPr="004C7C5B">
                <w:rPr>
                  <w:rFonts w:ascii="Times New Roman" w:hAnsi="Times New Roman" w:cs="Times New Roman"/>
                  <w:i/>
                  <w:iCs/>
                  <w:noProof/>
                  <w:sz w:val="24"/>
                  <w:szCs w:val="24"/>
                </w:rPr>
                <w:t>The beautiful burial in Roman Egypt: art, identity, and funerary religion.</w:t>
              </w:r>
              <w:r w:rsidRPr="004C7C5B">
                <w:rPr>
                  <w:rFonts w:ascii="Times New Roman" w:hAnsi="Times New Roman" w:cs="Times New Roman"/>
                  <w:noProof/>
                  <w:sz w:val="24"/>
                  <w:szCs w:val="24"/>
                </w:rPr>
                <w:t xml:space="preserve"> Oxford University Press on Demand.</w:t>
              </w:r>
            </w:p>
            <w:p w:rsidR="004C7C5B" w:rsidRPr="004C7C5B" w:rsidRDefault="004C7C5B" w:rsidP="004C7C5B">
              <w:pPr>
                <w:pStyle w:val="Bibliography"/>
                <w:spacing w:line="480" w:lineRule="auto"/>
                <w:ind w:left="720" w:hanging="720"/>
                <w:rPr>
                  <w:rFonts w:ascii="Times New Roman" w:hAnsi="Times New Roman" w:cs="Times New Roman"/>
                  <w:noProof/>
                  <w:sz w:val="24"/>
                  <w:szCs w:val="24"/>
                </w:rPr>
              </w:pPr>
              <w:r w:rsidRPr="004C7C5B">
                <w:rPr>
                  <w:rFonts w:ascii="Times New Roman" w:hAnsi="Times New Roman" w:cs="Times New Roman"/>
                  <w:noProof/>
                  <w:sz w:val="24"/>
                  <w:szCs w:val="24"/>
                </w:rPr>
                <w:t xml:space="preserve">Verkaaik, O. (2013). </w:t>
              </w:r>
              <w:r w:rsidRPr="004C7C5B">
                <w:rPr>
                  <w:rFonts w:ascii="Times New Roman" w:hAnsi="Times New Roman" w:cs="Times New Roman"/>
                  <w:i/>
                  <w:iCs/>
                  <w:noProof/>
                  <w:sz w:val="24"/>
                  <w:szCs w:val="24"/>
                </w:rPr>
                <w:t>Religious Architecture.</w:t>
              </w:r>
              <w:r w:rsidRPr="004C7C5B">
                <w:rPr>
                  <w:rFonts w:ascii="Times New Roman" w:hAnsi="Times New Roman" w:cs="Times New Roman"/>
                  <w:noProof/>
                  <w:sz w:val="24"/>
                  <w:szCs w:val="24"/>
                </w:rPr>
                <w:t xml:space="preserve"> RELIGIOUS.</w:t>
              </w:r>
            </w:p>
            <w:p w:rsidR="004C7C5B" w:rsidRPr="004C7C5B" w:rsidRDefault="004C7C5B" w:rsidP="004C7C5B">
              <w:pPr>
                <w:spacing w:line="480" w:lineRule="auto"/>
                <w:rPr>
                  <w:rFonts w:ascii="Times New Roman" w:hAnsi="Times New Roman" w:cs="Times New Roman"/>
                  <w:sz w:val="24"/>
                  <w:szCs w:val="24"/>
                </w:rPr>
              </w:pPr>
              <w:r w:rsidRPr="004C7C5B">
                <w:rPr>
                  <w:rFonts w:ascii="Times New Roman" w:hAnsi="Times New Roman" w:cs="Times New Roman"/>
                  <w:b/>
                  <w:bCs/>
                  <w:noProof/>
                  <w:sz w:val="24"/>
                  <w:szCs w:val="24"/>
                </w:rPr>
                <w:fldChar w:fldCharType="end"/>
              </w:r>
            </w:p>
          </w:sdtContent>
        </w:sdt>
      </w:sdtContent>
    </w:sdt>
    <w:p w:rsidR="008622F8" w:rsidRPr="004C7C5B" w:rsidRDefault="008622F8" w:rsidP="004C7C5B">
      <w:pPr>
        <w:spacing w:line="480" w:lineRule="auto"/>
        <w:rPr>
          <w:rFonts w:ascii="Times New Roman" w:hAnsi="Times New Roman" w:cs="Times New Roman"/>
          <w:sz w:val="24"/>
          <w:szCs w:val="24"/>
        </w:rPr>
      </w:pPr>
    </w:p>
    <w:p w:rsidR="008622F8" w:rsidRPr="004C7C5B" w:rsidRDefault="008622F8" w:rsidP="004C7C5B">
      <w:pPr>
        <w:spacing w:line="480" w:lineRule="auto"/>
        <w:rPr>
          <w:rFonts w:ascii="Times New Roman" w:hAnsi="Times New Roman" w:cs="Times New Roman"/>
          <w:sz w:val="24"/>
          <w:szCs w:val="24"/>
        </w:rPr>
      </w:pPr>
    </w:p>
    <w:p w:rsidR="00706056" w:rsidRPr="004C7C5B" w:rsidRDefault="00706056" w:rsidP="004C7C5B">
      <w:pPr>
        <w:spacing w:line="480" w:lineRule="auto"/>
        <w:rPr>
          <w:rFonts w:ascii="Times New Roman" w:hAnsi="Times New Roman" w:cs="Times New Roman"/>
          <w:sz w:val="24"/>
          <w:szCs w:val="24"/>
        </w:rPr>
      </w:pPr>
    </w:p>
    <w:sectPr w:rsidR="00706056" w:rsidRPr="004C7C5B" w:rsidSect="005A33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1B7B" w:rsidRDefault="00F81B7B" w:rsidP="005A33FE">
      <w:pPr>
        <w:spacing w:after="0" w:line="240" w:lineRule="auto"/>
      </w:pPr>
      <w:r>
        <w:separator/>
      </w:r>
    </w:p>
  </w:endnote>
  <w:endnote w:type="continuationSeparator" w:id="0">
    <w:p w:rsidR="00F81B7B" w:rsidRDefault="00F81B7B" w:rsidP="005A3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1B7B" w:rsidRDefault="00F81B7B" w:rsidP="005A33FE">
      <w:pPr>
        <w:spacing w:after="0" w:line="240" w:lineRule="auto"/>
      </w:pPr>
      <w:r>
        <w:separator/>
      </w:r>
    </w:p>
  </w:footnote>
  <w:footnote w:type="continuationSeparator" w:id="0">
    <w:p w:rsidR="00F81B7B" w:rsidRDefault="00F81B7B" w:rsidP="005A33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3FE" w:rsidRDefault="005A33FE" w:rsidP="005A33FE">
    <w:pPr>
      <w:pStyle w:val="Header"/>
    </w:pPr>
    <w:r w:rsidRPr="005A33FE">
      <w:rPr>
        <w:rFonts w:ascii="Times New Roman" w:hAnsi="Times New Roman" w:cs="Times New Roman"/>
        <w:sz w:val="24"/>
        <w:szCs w:val="24"/>
      </w:rPr>
      <w:t>MEDIEVAL ARCHITECTURE</w:t>
    </w:r>
    <w:r>
      <w:rPr>
        <w:rFonts w:ascii="Times New Roman" w:hAnsi="Times New Roman" w:cs="Times New Roman"/>
        <w:sz w:val="24"/>
        <w:szCs w:val="24"/>
      </w:rPr>
      <w:tab/>
    </w:r>
    <w:r>
      <w:rPr>
        <w:rFonts w:ascii="Times New Roman" w:hAnsi="Times New Roman" w:cs="Times New Roman"/>
        <w:sz w:val="24"/>
        <w:szCs w:val="24"/>
      </w:rPr>
      <w:tab/>
    </w:r>
    <w:r>
      <w:t xml:space="preserve"> </w:t>
    </w:r>
  </w:p>
  <w:sdt>
    <w:sdtPr>
      <w:id w:val="440652925"/>
      <w:docPartObj>
        <w:docPartGallery w:val="Page Numbers (Top of Page)"/>
        <w:docPartUnique/>
      </w:docPartObj>
    </w:sdtPr>
    <w:sdtEndPr>
      <w:rPr>
        <w:noProof/>
      </w:rPr>
    </w:sdtEndPr>
    <w:sdtContent>
      <w:p w:rsidR="005A33FE" w:rsidRDefault="005A33FE" w:rsidP="005A33FE">
        <w:pPr>
          <w:pStyle w:val="Header"/>
        </w:pPr>
        <w:r>
          <w:fldChar w:fldCharType="begin"/>
        </w:r>
        <w:r>
          <w:instrText xml:space="preserve"> PAGE   \* MERGEFORMAT </w:instrText>
        </w:r>
        <w:r>
          <w:fldChar w:fldCharType="separate"/>
        </w:r>
        <w:r w:rsidR="004F43E0">
          <w:rPr>
            <w:noProof/>
          </w:rPr>
          <w:t>7</w:t>
        </w:r>
        <w:r>
          <w:rPr>
            <w:noProof/>
          </w:rPr>
          <w:fldChar w:fldCharType="end"/>
        </w:r>
      </w:p>
    </w:sdtContent>
  </w:sdt>
  <w:p w:rsidR="005A33FE" w:rsidRDefault="005A33FE" w:rsidP="005A33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3FE" w:rsidRPr="005A33FE" w:rsidRDefault="005A33FE" w:rsidP="005A33FE">
    <w:pPr>
      <w:spacing w:line="480" w:lineRule="auto"/>
      <w:rPr>
        <w:rFonts w:ascii="Times New Roman" w:hAnsi="Times New Roman" w:cs="Times New Roman"/>
        <w:b/>
        <w:sz w:val="24"/>
        <w:szCs w:val="24"/>
      </w:rPr>
    </w:pPr>
    <w:r w:rsidRPr="005A33FE">
      <w:rPr>
        <w:rFonts w:ascii="Times New Roman" w:hAnsi="Times New Roman" w:cs="Times New Roman"/>
      </w:rPr>
      <w:t xml:space="preserve">Running head: </w:t>
    </w:r>
    <w:r w:rsidRPr="005A33FE">
      <w:rPr>
        <w:rFonts w:ascii="Times New Roman" w:hAnsi="Times New Roman" w:cs="Times New Roman"/>
        <w:sz w:val="24"/>
        <w:szCs w:val="24"/>
      </w:rPr>
      <w:t>MEDIEVAL ARCHITECTURE</w:t>
    </w:r>
    <w:r w:rsidRPr="005A33FE">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5A33FE">
      <w:rPr>
        <w:rFonts w:ascii="Times New Roman" w:hAnsi="Times New Roman" w:cs="Times New Roman"/>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056"/>
    <w:rsid w:val="00010377"/>
    <w:rsid w:val="00067540"/>
    <w:rsid w:val="00091BBB"/>
    <w:rsid w:val="000E2D48"/>
    <w:rsid w:val="000F1367"/>
    <w:rsid w:val="00184DC4"/>
    <w:rsid w:val="001E0334"/>
    <w:rsid w:val="0024042B"/>
    <w:rsid w:val="002631D9"/>
    <w:rsid w:val="002823FE"/>
    <w:rsid w:val="002B0016"/>
    <w:rsid w:val="002E3263"/>
    <w:rsid w:val="00311564"/>
    <w:rsid w:val="003160BD"/>
    <w:rsid w:val="003B2806"/>
    <w:rsid w:val="003D04C6"/>
    <w:rsid w:val="0040331A"/>
    <w:rsid w:val="00456C22"/>
    <w:rsid w:val="004C7C5B"/>
    <w:rsid w:val="004F43E0"/>
    <w:rsid w:val="00543E56"/>
    <w:rsid w:val="00547D51"/>
    <w:rsid w:val="005A33FE"/>
    <w:rsid w:val="005C5003"/>
    <w:rsid w:val="005D3013"/>
    <w:rsid w:val="006255E2"/>
    <w:rsid w:val="006E10DB"/>
    <w:rsid w:val="006E5FF4"/>
    <w:rsid w:val="00706056"/>
    <w:rsid w:val="0084735A"/>
    <w:rsid w:val="008622F8"/>
    <w:rsid w:val="008A5ACF"/>
    <w:rsid w:val="008F12DA"/>
    <w:rsid w:val="0096162D"/>
    <w:rsid w:val="00993880"/>
    <w:rsid w:val="009D02F4"/>
    <w:rsid w:val="009D2C0E"/>
    <w:rsid w:val="00A00817"/>
    <w:rsid w:val="00A20625"/>
    <w:rsid w:val="00A27DAE"/>
    <w:rsid w:val="00A66560"/>
    <w:rsid w:val="00AB6A80"/>
    <w:rsid w:val="00AD47F5"/>
    <w:rsid w:val="00B2774F"/>
    <w:rsid w:val="00B412E2"/>
    <w:rsid w:val="00B432D9"/>
    <w:rsid w:val="00C22092"/>
    <w:rsid w:val="00C33779"/>
    <w:rsid w:val="00C450C2"/>
    <w:rsid w:val="00C77948"/>
    <w:rsid w:val="00D100BB"/>
    <w:rsid w:val="00D24A48"/>
    <w:rsid w:val="00D31115"/>
    <w:rsid w:val="00D33CC3"/>
    <w:rsid w:val="00D73D47"/>
    <w:rsid w:val="00DD2529"/>
    <w:rsid w:val="00EA5905"/>
    <w:rsid w:val="00F147C0"/>
    <w:rsid w:val="00F2081A"/>
    <w:rsid w:val="00F81B7B"/>
    <w:rsid w:val="00F86DCA"/>
    <w:rsid w:val="00FB025C"/>
    <w:rsid w:val="00FC4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E45CCE-1E06-43E6-8DFA-E44E3EC93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C7C5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7C5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4C7C5B"/>
  </w:style>
  <w:style w:type="paragraph" w:styleId="Header">
    <w:name w:val="header"/>
    <w:basedOn w:val="Normal"/>
    <w:link w:val="HeaderChar"/>
    <w:uiPriority w:val="99"/>
    <w:unhideWhenUsed/>
    <w:rsid w:val="005A33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3FE"/>
  </w:style>
  <w:style w:type="paragraph" w:styleId="Footer">
    <w:name w:val="footer"/>
    <w:basedOn w:val="Normal"/>
    <w:link w:val="FooterChar"/>
    <w:uiPriority w:val="99"/>
    <w:unhideWhenUsed/>
    <w:rsid w:val="005A33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0752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Ver13</b:Tag>
    <b:SourceType>Book</b:SourceType>
    <b:Guid>{9105E950-5557-4186-B606-2DD49EAEA3C7}</b:Guid>
    <b:Author>
      <b:Author>
        <b:NameList>
          <b:Person>
            <b:Last>Verkaaik</b:Last>
            <b:First>Oskar</b:First>
          </b:Person>
        </b:NameList>
      </b:Author>
    </b:Author>
    <b:Title>Religious Architecture.</b:Title>
    <b:Year>2013</b:Year>
    <b:Publisher>RELIGIOUS</b:Publisher>
    <b:RefOrder>1</b:RefOrder>
  </b:Source>
  <b:Source>
    <b:Tag>Rig05</b:Tag>
    <b:SourceType>Book</b:SourceType>
    <b:Guid>{92E94705-D893-462D-8848-43F21A86ADF6}</b:Guid>
    <b:Author>
      <b:Author>
        <b:NameList>
          <b:Person>
            <b:Last>Riggs</b:Last>
            <b:First>Christina</b:First>
          </b:Person>
        </b:NameList>
      </b:Author>
    </b:Author>
    <b:Title>The beautiful burial in Roman Egypt: art, identity, and funerary religion</b:Title>
    <b:Year>2005</b:Year>
    <b:Publisher>Oxford University Press on Demand</b:Publisher>
    <b:RefOrder>2</b:RefOrder>
  </b:Source>
  <b:Source>
    <b:Tag>Maj10</b:Tag>
    <b:SourceType>Book</b:SourceType>
    <b:Guid>{47DC106C-5221-4413-886D-7658B790D2A3}</b:Guid>
    <b:Author>
      <b:Author>
        <b:NameList>
          <b:Person>
            <b:Last>Major</b:Last>
            <b:First>Patrick</b:First>
          </b:Person>
        </b:NameList>
      </b:Author>
    </b:Author>
    <b:Title>Behind the Berlin Wall: East Germany and the frontiers of power</b:Title>
    <b:Year>2010</b:Year>
    <b:Publisher>Oxford University Press</b:Publisher>
    <b:RefOrder>3</b:RefOrder>
  </b:Source>
  <b:Source>
    <b:Tag>Gro96</b:Tag>
    <b:SourceType>Book</b:SourceType>
    <b:Guid>{86FD2CBB-AC88-4C43-A8A3-82AFDDB04A40}</b:Guid>
    <b:Author>
      <b:Author>
        <b:NameList>
          <b:Person>
            <b:Last>Grossman</b:Last>
            <b:First>Elizabeth</b:First>
            <b:Middle>Greenwell</b:Middle>
          </b:Person>
        </b:NameList>
      </b:Author>
    </b:Author>
    <b:Title>he civic architecture of Paul Cret. New York and Cambridge</b:Title>
    <b:Year>1996</b:Year>
    <b:Publisher>Cambridge University Press</b:Publisher>
    <b:RefOrder>4</b:RefOrder>
  </b:Source>
</b:Sources>
</file>

<file path=customXml/itemProps1.xml><?xml version="1.0" encoding="utf-8"?>
<ds:datastoreItem xmlns:ds="http://schemas.openxmlformats.org/officeDocument/2006/customXml" ds:itemID="{0D0A6963-8D7A-4617-863B-6151C7AF2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1132</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dc:creator>
  <cp:lastModifiedBy>Charles</cp:lastModifiedBy>
  <cp:revision>12</cp:revision>
  <dcterms:created xsi:type="dcterms:W3CDTF">2019-11-04T13:03:00Z</dcterms:created>
  <dcterms:modified xsi:type="dcterms:W3CDTF">2019-11-04T13:14:00Z</dcterms:modified>
</cp:coreProperties>
</file>